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 w:firstRow="1" w:lastRow="0" w:firstColumn="1" w:lastColumn="0" w:noHBand="0" w:noVBand="1"/>
      </w:tblPr>
      <w:tblGrid>
        <w:gridCol w:w="4676"/>
        <w:gridCol w:w="1276"/>
        <w:gridCol w:w="5493"/>
      </w:tblGrid>
      <w:tr w:rsidR="00EE1025" w:rsidRPr="00EE1025" w:rsidTr="00303B13">
        <w:tc>
          <w:tcPr>
            <w:tcW w:w="4678" w:type="dxa"/>
          </w:tcPr>
          <w:p w:rsidR="00EE1025" w:rsidRPr="00EE1025" w:rsidRDefault="00EE1025" w:rsidP="00EE10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1025" w:rsidRPr="00EE1025" w:rsidRDefault="00EE1025" w:rsidP="00EE10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25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Алтай Усть-Коксинский район</w:t>
            </w:r>
          </w:p>
          <w:p w:rsidR="00EE1025" w:rsidRPr="00EE1025" w:rsidRDefault="00EE1025" w:rsidP="00EE10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2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EE1025" w:rsidRPr="00EE1025" w:rsidRDefault="00EE1025" w:rsidP="00EE10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lang w:eastAsia="ru-RU"/>
              </w:rPr>
              <w:t>Карагайское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</w:t>
            </w:r>
          </w:p>
          <w:p w:rsidR="00EE1025" w:rsidRPr="00EE1025" w:rsidRDefault="00EE1025" w:rsidP="00EE10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25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Сельский Совет депутатов</w:t>
            </w:r>
          </w:p>
        </w:tc>
        <w:tc>
          <w:tcPr>
            <w:tcW w:w="1276" w:type="dxa"/>
          </w:tcPr>
          <w:p w:rsidR="00EE1025" w:rsidRPr="00EE1025" w:rsidRDefault="00EE1025" w:rsidP="00EE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025" w:rsidRPr="00EE1025" w:rsidRDefault="00EE1025" w:rsidP="00EE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5494" w:type="dxa"/>
          </w:tcPr>
          <w:p w:rsidR="00EE1025" w:rsidRPr="00EE1025" w:rsidRDefault="00EE1025" w:rsidP="00EE1025">
            <w:pPr>
              <w:spacing w:before="240"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E102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Алтай 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Республиканы</w:t>
            </w:r>
            <w:r w:rsidRPr="00EE1025">
              <w:rPr>
                <w:rFonts w:ascii="Times New Roman" w:eastAsia="Times New Roman" w:hAnsi="Lucida Sans Unicode" w:cs="Times New Roman"/>
                <w:b/>
                <w:iCs/>
                <w:lang w:eastAsia="ru-RU"/>
              </w:rPr>
              <w:t>ҥ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Кöксуу-Оозы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аймагында</w:t>
            </w:r>
            <w:proofErr w:type="spellEnd"/>
          </w:p>
          <w:p w:rsidR="00EE1025" w:rsidRPr="00EE1025" w:rsidRDefault="00EE1025" w:rsidP="00EE102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 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тозолмо</w:t>
            </w:r>
            <w:proofErr w:type="spellEnd"/>
          </w:p>
          <w:p w:rsidR="00EE1025" w:rsidRPr="00EE1025" w:rsidRDefault="00EE1025" w:rsidP="00EE102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Карагайдагы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E10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урт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E10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еезени</w:t>
            </w:r>
            <w:r w:rsidRPr="00EE1025">
              <w:rPr>
                <w:rFonts w:ascii="Lucida Sans Unicode" w:eastAsia="Times New Roman" w:hAnsi="Lucida Sans Unicode" w:cs="Times New Roman"/>
                <w:b/>
                <w:bCs/>
                <w:lang w:eastAsia="ru-RU"/>
              </w:rPr>
              <w:t>ҥ</w:t>
            </w:r>
            <w:proofErr w:type="spellEnd"/>
          </w:p>
          <w:p w:rsidR="00EE1025" w:rsidRPr="00EE1025" w:rsidRDefault="00EE1025" w:rsidP="00EE102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Депутаттардын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урт</w:t>
            </w:r>
            <w:proofErr w:type="spellEnd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E1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Соведи</w:t>
            </w:r>
            <w:proofErr w:type="spellEnd"/>
          </w:p>
          <w:p w:rsidR="00EE1025" w:rsidRPr="00EE1025" w:rsidRDefault="00EE1025" w:rsidP="00EE10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1025" w:rsidRPr="00EE1025" w:rsidRDefault="00EE1025" w:rsidP="00EE1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</w:rPr>
      </w:pPr>
      <w:r w:rsidRPr="00EE1025">
        <w:rPr>
          <w:rFonts w:ascii="Times New Roman" w:eastAsia="Times New Roman" w:hAnsi="Times New Roman" w:cs="Arial"/>
          <w:bCs/>
        </w:rPr>
        <w:t>Совет депутатов четвертого созыва Карагайского сельского поселения</w:t>
      </w:r>
    </w:p>
    <w:p w:rsidR="00EE1025" w:rsidRPr="00EE1025" w:rsidRDefault="00EE1025" w:rsidP="00EE1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</w:rPr>
      </w:pPr>
      <w:r w:rsidRPr="00EE1025">
        <w:rPr>
          <w:rFonts w:ascii="Times New Roman" w:eastAsia="Times New Roman" w:hAnsi="Times New Roman" w:cs="Arial"/>
          <w:bCs/>
        </w:rPr>
        <w:t>/</w:t>
      </w:r>
      <w:proofErr w:type="gramStart"/>
      <w:r w:rsidRPr="00EE1025">
        <w:rPr>
          <w:rFonts w:ascii="Times New Roman" w:eastAsia="Times New Roman" w:hAnsi="Times New Roman" w:cs="Arial"/>
          <w:bCs/>
        </w:rPr>
        <w:t>тридцатая  сессия</w:t>
      </w:r>
      <w:proofErr w:type="gramEnd"/>
      <w:r w:rsidRPr="00EE1025">
        <w:rPr>
          <w:rFonts w:ascii="Times New Roman" w:eastAsia="Times New Roman" w:hAnsi="Times New Roman" w:cs="Arial"/>
          <w:bCs/>
        </w:rPr>
        <w:t xml:space="preserve"> четвертого созыва/</w:t>
      </w:r>
    </w:p>
    <w:p w:rsidR="00EE1025" w:rsidRPr="00EE1025" w:rsidRDefault="00EE1025" w:rsidP="00EE1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</w:rPr>
      </w:pPr>
      <w:r w:rsidRPr="00EE1025">
        <w:rPr>
          <w:rFonts w:ascii="Times New Roman" w:eastAsia="Times New Roman" w:hAnsi="Times New Roman" w:cs="Arial"/>
          <w:bCs/>
        </w:rPr>
        <w:t xml:space="preserve"> </w:t>
      </w:r>
    </w:p>
    <w:p w:rsidR="00EE1025" w:rsidRPr="00EE1025" w:rsidRDefault="00EE1025" w:rsidP="00EE1025">
      <w:pPr>
        <w:tabs>
          <w:tab w:val="center" w:pos="4677"/>
          <w:tab w:val="center" w:pos="4819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РЕШЕНИЕ</w:t>
      </w:r>
      <w:r w:rsidRPr="00EE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ЧЕЧИМ</w:t>
      </w:r>
    </w:p>
    <w:p w:rsidR="00EE1025" w:rsidRPr="00EE1025" w:rsidRDefault="00EE1025" w:rsidP="00EE1025">
      <w:pPr>
        <w:tabs>
          <w:tab w:val="center" w:pos="4677"/>
          <w:tab w:val="center" w:pos="4819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</w:t>
      </w:r>
      <w:r w:rsidRPr="00E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E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 w:rsidRPr="00E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proofErr w:type="gramEnd"/>
      <w:r w:rsidRPr="00E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03. 2023 г.      № 30-0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1025" w:rsidRPr="00EE1025" w:rsidRDefault="00EE1025" w:rsidP="00EE1025">
      <w:pPr>
        <w:tabs>
          <w:tab w:val="center" w:pos="4677"/>
          <w:tab w:val="center" w:pos="4819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Карагай </w:t>
      </w:r>
    </w:p>
    <w:p w:rsidR="00EE1025" w:rsidRPr="00EE1025" w:rsidRDefault="00EE1025" w:rsidP="00EE1025">
      <w:pPr>
        <w:spacing w:line="240" w:lineRule="auto"/>
        <w:ind w:right="5670"/>
        <w:jc w:val="both"/>
        <w:rPr>
          <w:rFonts w:ascii="Times New Roman" w:hAnsi="Times New Roman" w:cs="Times New Roman"/>
          <w:b/>
          <w:bCs/>
        </w:rPr>
      </w:pPr>
      <w:r w:rsidRPr="00EE1025">
        <w:rPr>
          <w:rFonts w:ascii="Times New Roman" w:hAnsi="Times New Roman" w:cs="Times New Roman"/>
          <w:b/>
          <w:bCs/>
        </w:rPr>
        <w:t>Об утверждении внесений изменений в Генеральный план МО «</w:t>
      </w:r>
      <w:proofErr w:type="spellStart"/>
      <w:r w:rsidRPr="00EE1025">
        <w:rPr>
          <w:rFonts w:ascii="Times New Roman" w:hAnsi="Times New Roman" w:cs="Times New Roman"/>
          <w:b/>
          <w:bCs/>
        </w:rPr>
        <w:t>Карагайское</w:t>
      </w:r>
      <w:proofErr w:type="spellEnd"/>
      <w:r w:rsidRPr="00EE1025">
        <w:rPr>
          <w:rFonts w:ascii="Times New Roman" w:hAnsi="Times New Roman" w:cs="Times New Roman"/>
          <w:b/>
          <w:bCs/>
        </w:rPr>
        <w:t xml:space="preserve"> сельское поселение», утвержденные решением сельского Совета депутатов МО «</w:t>
      </w:r>
      <w:proofErr w:type="spellStart"/>
      <w:r w:rsidRPr="00EE1025">
        <w:rPr>
          <w:rFonts w:ascii="Times New Roman" w:hAnsi="Times New Roman" w:cs="Times New Roman"/>
          <w:b/>
          <w:bCs/>
        </w:rPr>
        <w:t>Карагайское</w:t>
      </w:r>
      <w:proofErr w:type="spellEnd"/>
      <w:r w:rsidRPr="00EE1025">
        <w:rPr>
          <w:rFonts w:ascii="Times New Roman" w:hAnsi="Times New Roman" w:cs="Times New Roman"/>
          <w:b/>
          <w:bCs/>
        </w:rPr>
        <w:t xml:space="preserve"> сельское поселение» от 14.12.2012 г. № 3106.</w:t>
      </w:r>
    </w:p>
    <w:p w:rsidR="00EE1025" w:rsidRPr="00EE1025" w:rsidRDefault="00EE1025" w:rsidP="00EE1025">
      <w:pPr>
        <w:pStyle w:val="a4"/>
        <w:spacing w:after="0" w:line="240" w:lineRule="auto"/>
        <w:ind w:left="0"/>
      </w:pPr>
    </w:p>
    <w:p w:rsidR="00EE1025" w:rsidRPr="00EE1025" w:rsidRDefault="00EE1025" w:rsidP="00EE1025">
      <w:pPr>
        <w:pStyle w:val="a4"/>
        <w:spacing w:after="0" w:line="240" w:lineRule="auto"/>
        <w:ind w:left="0" w:firstLine="708"/>
        <w:jc w:val="both"/>
      </w:pPr>
      <w:r w:rsidRPr="00EE1025">
        <w:t>В соответствии с Федеральным законом № 190-ФЗ от 29.12.2004 г., «Градостроительным кодексом РФ, (с изменениями на 31.12.2014 года), Федеральным законом «Об общих принципах организации местного самоуправления в Российской Федерации» от 6 октября 2003 года № 131-ФЗ (с изменениями на 03.02.2015 года), Устава муниципального образования Карагайского сельского поселения</w:t>
      </w:r>
    </w:p>
    <w:p w:rsidR="00EE1025" w:rsidRPr="00EE1025" w:rsidRDefault="00EE1025" w:rsidP="00EE1025">
      <w:pPr>
        <w:pStyle w:val="a4"/>
        <w:spacing w:after="0" w:line="240" w:lineRule="auto"/>
        <w:ind w:left="0"/>
        <w:jc w:val="both"/>
      </w:pPr>
    </w:p>
    <w:p w:rsidR="00EE1025" w:rsidRPr="00EE1025" w:rsidRDefault="00EE1025" w:rsidP="00EE1025">
      <w:pPr>
        <w:pStyle w:val="a4"/>
        <w:spacing w:after="0" w:line="240" w:lineRule="auto"/>
        <w:ind w:left="0"/>
        <w:jc w:val="both"/>
        <w:rPr>
          <w:b/>
        </w:rPr>
      </w:pPr>
      <w:r w:rsidRPr="00EE1025">
        <w:rPr>
          <w:b/>
        </w:rPr>
        <w:t>РЕШИЛ:</w:t>
      </w:r>
    </w:p>
    <w:p w:rsidR="00EE1025" w:rsidRPr="00EE1025" w:rsidRDefault="00EE1025" w:rsidP="00EE1025">
      <w:pPr>
        <w:ind w:right="480"/>
        <w:jc w:val="both"/>
        <w:rPr>
          <w:rFonts w:ascii="Times New Roman" w:hAnsi="Times New Roman" w:cs="Times New Roman"/>
        </w:rPr>
      </w:pPr>
    </w:p>
    <w:p w:rsidR="00EE1025" w:rsidRPr="00EE1025" w:rsidRDefault="00EE1025" w:rsidP="00EE1025">
      <w:pPr>
        <w:ind w:right="480"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1.  Пункт 2.5.2 Мероприятие по санитарной очистке территории изложить в новой редакции: </w:t>
      </w:r>
    </w:p>
    <w:p w:rsidR="00EE1025" w:rsidRPr="00EE1025" w:rsidRDefault="00EE1025" w:rsidP="00EE1025">
      <w:pPr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Согласно Территориальной схеме обращения с отходами на территории РА, утвержденной приказом Минрегионразвития Республики Алтай от 29.12.2021г. № 408-Д, соответственно на территории   Карагайского сельского </w:t>
      </w:r>
      <w:proofErr w:type="gramStart"/>
      <w:r w:rsidRPr="00EE1025">
        <w:rPr>
          <w:rFonts w:ascii="Times New Roman" w:hAnsi="Times New Roman" w:cs="Times New Roman"/>
        </w:rPr>
        <w:t>поселения  будет</w:t>
      </w:r>
      <w:proofErr w:type="gramEnd"/>
      <w:r w:rsidRPr="00EE1025">
        <w:rPr>
          <w:rFonts w:ascii="Times New Roman" w:hAnsi="Times New Roman" w:cs="Times New Roman"/>
        </w:rPr>
        <w:t xml:space="preserve"> внедрена новая система обращения с отходами.</w:t>
      </w:r>
    </w:p>
    <w:p w:rsidR="00EE1025" w:rsidRPr="00EE1025" w:rsidRDefault="00EE1025" w:rsidP="00EE1025">
      <w:pPr>
        <w:ind w:right="480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>В подготовительный период проведены следующие мероприятия:</w:t>
      </w:r>
    </w:p>
    <w:p w:rsidR="00EE1025" w:rsidRPr="00EE1025" w:rsidRDefault="00EE1025" w:rsidP="00EE1025">
      <w:pPr>
        <w:spacing w:after="2" w:line="247" w:lineRule="auto"/>
        <w:ind w:right="6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 - В целях оптимизации затрат на весь комплекс работ по обращению с </w:t>
      </w:r>
      <w:proofErr w:type="gramStart"/>
      <w:r w:rsidRPr="00EE1025">
        <w:rPr>
          <w:rFonts w:ascii="Times New Roman" w:hAnsi="Times New Roman" w:cs="Times New Roman"/>
        </w:rPr>
        <w:t>ТКО  (</w:t>
      </w:r>
      <w:proofErr w:type="gramEnd"/>
      <w:r w:rsidRPr="00EE1025">
        <w:rPr>
          <w:rFonts w:ascii="Times New Roman" w:hAnsi="Times New Roman" w:cs="Times New Roman"/>
        </w:rPr>
        <w:t>сбор, вывоз, сортировка, переработка и захоронение) от населения, кроме мест общего пользования (ответственность за сбор и вывоз ТКО от мест общего пользования возлагается на Муниципальные образования) произведена разбивка муниципальных образований Республики Алтай на административно-производственные объединения (АПО), Усть-Коксинский район относится к АПО-2.</w:t>
      </w:r>
    </w:p>
    <w:p w:rsidR="00EE1025" w:rsidRPr="00EE1025" w:rsidRDefault="00EE1025" w:rsidP="00EE1025">
      <w:pPr>
        <w:spacing w:after="2" w:line="247" w:lineRule="auto"/>
        <w:ind w:right="6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- На территории МО «Усть-Коксинский район» действует один Полигон ЖО, расположенный в 4 км. на восток от населенного пункта Усть-Кокса, по, правой стороне автомобильной дороги </w:t>
      </w:r>
      <w:proofErr w:type="spellStart"/>
      <w:r w:rsidRPr="00EE1025">
        <w:rPr>
          <w:rFonts w:ascii="Times New Roman" w:hAnsi="Times New Roman" w:cs="Times New Roman"/>
        </w:rPr>
        <w:t>Туекта</w:t>
      </w:r>
      <w:proofErr w:type="spellEnd"/>
      <w:r w:rsidRPr="00EE1025">
        <w:rPr>
          <w:rFonts w:ascii="Times New Roman" w:hAnsi="Times New Roman" w:cs="Times New Roman"/>
        </w:rPr>
        <w:t>-Усть-Кан-Усть-Кокса-Иня, который находится в аренде у ре</w:t>
      </w:r>
      <w:r>
        <w:rPr>
          <w:rFonts w:ascii="Times New Roman" w:hAnsi="Times New Roman" w:cs="Times New Roman"/>
        </w:rPr>
        <w:t>гионального оператора ООО «</w:t>
      </w:r>
      <w:proofErr w:type="spellStart"/>
      <w:r>
        <w:rPr>
          <w:rFonts w:ascii="Times New Roman" w:hAnsi="Times New Roman" w:cs="Times New Roman"/>
        </w:rPr>
        <w:t>Экобе</w:t>
      </w:r>
      <w:bookmarkStart w:id="0" w:name="_GoBack"/>
      <w:bookmarkEnd w:id="0"/>
      <w:r w:rsidRPr="00EE1025">
        <w:rPr>
          <w:rFonts w:ascii="Times New Roman" w:hAnsi="Times New Roman" w:cs="Times New Roman"/>
        </w:rPr>
        <w:t>зопасность</w:t>
      </w:r>
      <w:proofErr w:type="spellEnd"/>
      <w:r w:rsidRPr="00EE1025">
        <w:rPr>
          <w:rFonts w:ascii="Times New Roman" w:hAnsi="Times New Roman" w:cs="Times New Roman"/>
        </w:rPr>
        <w:t xml:space="preserve">» </w:t>
      </w:r>
      <w:proofErr w:type="gramStart"/>
      <w:r w:rsidRPr="00EE1025">
        <w:rPr>
          <w:rFonts w:ascii="Times New Roman" w:hAnsi="Times New Roman" w:cs="Times New Roman"/>
        </w:rPr>
        <w:t>01.03.2019  Полигон</w:t>
      </w:r>
      <w:proofErr w:type="gramEnd"/>
      <w:r w:rsidRPr="00EE1025">
        <w:rPr>
          <w:rFonts w:ascii="Times New Roman" w:hAnsi="Times New Roman" w:cs="Times New Roman"/>
        </w:rPr>
        <w:t xml:space="preserve">  ТКО) внесен в систему ГРОРО (Государственный Реестр Объектов Размещения Отходов)</w:t>
      </w:r>
    </w:p>
    <w:p w:rsidR="00EE1025" w:rsidRPr="00EE1025" w:rsidRDefault="00EE1025" w:rsidP="00EE1025">
      <w:pPr>
        <w:ind w:right="6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>Приказом Министерства природных ресурсов и экологии Российской Федерации № 523 от 12.05.2020 г.</w:t>
      </w:r>
    </w:p>
    <w:p w:rsidR="00EE1025" w:rsidRPr="00EE1025" w:rsidRDefault="00EE1025" w:rsidP="00EE1025">
      <w:pPr>
        <w:ind w:right="6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- Свалки ТКО, расположенные на территории МО «Усть-Коксинский район», не включенные в Государственный Реестр Объектов размещения отходов закрыты, размещение мусора на них запрещено.  Весь мусор, который образуется в домохозяйствах жителей </w:t>
      </w:r>
      <w:proofErr w:type="spellStart"/>
      <w:r w:rsidRPr="00EE1025">
        <w:rPr>
          <w:rFonts w:ascii="Times New Roman" w:hAnsi="Times New Roman" w:cs="Times New Roman"/>
        </w:rPr>
        <w:t>Усть-Коксинского</w:t>
      </w:r>
      <w:proofErr w:type="spellEnd"/>
      <w:r w:rsidRPr="00EE1025">
        <w:rPr>
          <w:rFonts w:ascii="Times New Roman" w:hAnsi="Times New Roman" w:cs="Times New Roman"/>
        </w:rPr>
        <w:t xml:space="preserve"> района, накапливается в мешках либо в индивидуальных контейнерах и в соответствии с графиком вывозится региональным оператором ООО «</w:t>
      </w:r>
      <w:proofErr w:type="spellStart"/>
      <w:r w:rsidRPr="00EE1025">
        <w:rPr>
          <w:rFonts w:ascii="Times New Roman" w:hAnsi="Times New Roman" w:cs="Times New Roman"/>
        </w:rPr>
        <w:t>Экобезопасность</w:t>
      </w:r>
      <w:proofErr w:type="spellEnd"/>
      <w:r w:rsidRPr="00EE1025">
        <w:rPr>
          <w:rFonts w:ascii="Times New Roman" w:hAnsi="Times New Roman" w:cs="Times New Roman"/>
        </w:rPr>
        <w:t xml:space="preserve">» на указанный полигон для размещения на нем и последующих действий, которые необходимо провести региональному </w:t>
      </w:r>
      <w:r w:rsidRPr="00EE1025">
        <w:rPr>
          <w:rFonts w:ascii="Times New Roman" w:hAnsi="Times New Roman" w:cs="Times New Roman"/>
        </w:rPr>
        <w:lastRenderedPageBreak/>
        <w:t xml:space="preserve">оператору в соответствии с законом. Следует отметить, что в </w:t>
      </w:r>
      <w:proofErr w:type="spellStart"/>
      <w:r w:rsidRPr="00EE1025">
        <w:rPr>
          <w:rFonts w:ascii="Times New Roman" w:hAnsi="Times New Roman" w:cs="Times New Roman"/>
        </w:rPr>
        <w:t>Усть</w:t>
      </w:r>
      <w:proofErr w:type="spellEnd"/>
      <w:r w:rsidRPr="00EE1025">
        <w:rPr>
          <w:rFonts w:ascii="Times New Roman" w:hAnsi="Times New Roman" w:cs="Times New Roman"/>
        </w:rPr>
        <w:t xml:space="preserve">- </w:t>
      </w:r>
      <w:proofErr w:type="spellStart"/>
      <w:r w:rsidRPr="00EE1025">
        <w:rPr>
          <w:rFonts w:ascii="Times New Roman" w:hAnsi="Times New Roman" w:cs="Times New Roman"/>
        </w:rPr>
        <w:t>Коксинском</w:t>
      </w:r>
      <w:proofErr w:type="spellEnd"/>
      <w:r w:rsidRPr="00EE1025">
        <w:rPr>
          <w:rFonts w:ascii="Times New Roman" w:hAnsi="Times New Roman" w:cs="Times New Roman"/>
        </w:rPr>
        <w:t xml:space="preserve"> районе оплата за вывоз мусора начисляется не по нормативу, а по факту оказания услуги и фактически вывезенному объему. Причем отсортированный мусор (стекло и пластик), отдельно собранный в мешки, забирается бесплатно. Как показывает практика, наработанная в </w:t>
      </w:r>
      <w:proofErr w:type="spellStart"/>
      <w:r w:rsidRPr="00EE1025">
        <w:rPr>
          <w:rFonts w:ascii="Times New Roman" w:hAnsi="Times New Roman" w:cs="Times New Roman"/>
        </w:rPr>
        <w:t>Усть-Коксинском</w:t>
      </w:r>
      <w:proofErr w:type="spellEnd"/>
      <w:r w:rsidRPr="00EE1025">
        <w:rPr>
          <w:rFonts w:ascii="Times New Roman" w:hAnsi="Times New Roman" w:cs="Times New Roman"/>
        </w:rPr>
        <w:t xml:space="preserve"> районе, фактические объемы ТКО образуются в домовладениях жителей, значительно ниже нормативов образования ТКО. Региональный оператор выработал алгоритм, который удобен жителям. Накопления мусора осуществляется в индивидуальных контейнерах, самостоятельно приобретенных населением или в мешках, что соответствует федеральному закону.</w:t>
      </w:r>
      <w:r w:rsidRPr="00EE1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CA5330" wp14:editId="5EE61F78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25" w:rsidRPr="00EE1025" w:rsidRDefault="00EE1025" w:rsidP="00EE1025">
      <w:pPr>
        <w:ind w:right="6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- Кроме того, запланирована реконструкция ТКО, который будет внесен в ГРОРО на территории </w:t>
      </w:r>
      <w:proofErr w:type="spellStart"/>
      <w:r w:rsidRPr="00EE1025">
        <w:rPr>
          <w:rFonts w:ascii="Times New Roman" w:hAnsi="Times New Roman" w:cs="Times New Roman"/>
        </w:rPr>
        <w:t>Усть-Коксинского</w:t>
      </w:r>
      <w:proofErr w:type="spellEnd"/>
      <w:r w:rsidRPr="00EE1025">
        <w:rPr>
          <w:rFonts w:ascii="Times New Roman" w:hAnsi="Times New Roman" w:cs="Times New Roman"/>
        </w:rPr>
        <w:t xml:space="preserve"> района. Планируется оснастить полигон мусороперегрузочной станцией или мобильным мусоросортировочным комплексом производительностью до 10 тыс. </w:t>
      </w:r>
      <w:proofErr w:type="spellStart"/>
      <w:proofErr w:type="gramStart"/>
      <w:r w:rsidRPr="00EE1025">
        <w:rPr>
          <w:rFonts w:ascii="Times New Roman" w:hAnsi="Times New Roman" w:cs="Times New Roman"/>
        </w:rPr>
        <w:t>мЗ</w:t>
      </w:r>
      <w:proofErr w:type="spellEnd"/>
      <w:r w:rsidRPr="00EE1025">
        <w:rPr>
          <w:rFonts w:ascii="Times New Roman" w:hAnsi="Times New Roman" w:cs="Times New Roman"/>
        </w:rPr>
        <w:t>,/</w:t>
      </w:r>
      <w:proofErr w:type="gramEnd"/>
      <w:r w:rsidRPr="00EE1025">
        <w:rPr>
          <w:rFonts w:ascii="Times New Roman" w:hAnsi="Times New Roman" w:cs="Times New Roman"/>
        </w:rPr>
        <w:t xml:space="preserve">год.  При этом региональному оператору необходимо будет транспортировать ТКО для обработки внутри района, а для утилизации ТКО до мусоросортировочного комплекса, расположенного в с. </w:t>
      </w:r>
      <w:proofErr w:type="spellStart"/>
      <w:r w:rsidRPr="00EE1025">
        <w:rPr>
          <w:rFonts w:ascii="Times New Roman" w:hAnsi="Times New Roman" w:cs="Times New Roman"/>
        </w:rPr>
        <w:t>Майма</w:t>
      </w:r>
      <w:proofErr w:type="spellEnd"/>
      <w:r w:rsidRPr="00EE1025">
        <w:rPr>
          <w:rFonts w:ascii="Times New Roman" w:hAnsi="Times New Roman" w:cs="Times New Roman"/>
        </w:rPr>
        <w:t>, будет транспортироваться уже вторичное отсортированное сырье, что делает утилизацию не убыточной.</w:t>
      </w:r>
    </w:p>
    <w:p w:rsidR="00EE1025" w:rsidRPr="00EE1025" w:rsidRDefault="00EE1025" w:rsidP="00EE1025">
      <w:pPr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2. В связи с изданием Постановления Главного государственного врача РФ от </w:t>
      </w:r>
      <w:smartTag w:uri="urn:schemas-microsoft-com:office:smarttags" w:element="date">
        <w:smartTagPr>
          <w:attr w:name="Year" w:val="2021"/>
          <w:attr w:name="Day" w:val="28"/>
          <w:attr w:name="Month" w:val="01"/>
          <w:attr w:name="ls" w:val="trans"/>
        </w:smartTagPr>
        <w:r w:rsidRPr="00EE1025">
          <w:rPr>
            <w:rFonts w:ascii="Times New Roman" w:hAnsi="Times New Roman" w:cs="Times New Roman"/>
          </w:rPr>
          <w:t>28.01.2021</w:t>
        </w:r>
      </w:smartTag>
      <w:r w:rsidRPr="00EE1025">
        <w:rPr>
          <w:rFonts w:ascii="Times New Roman" w:hAnsi="Times New Roman" w:cs="Times New Roman"/>
        </w:rPr>
        <w:t xml:space="preserve"> № 2, в пункте 5.6.1 Материалов по обоснованию генерального плана исключить: «Качество воды, подаваемой на хозяйственно-питьевые нужды, должно соответствовать требованиям ГОСТ Р 51232-98 «Вода питьевая» и </w:t>
      </w:r>
      <w:proofErr w:type="gramStart"/>
      <w:r w:rsidRPr="00EE1025">
        <w:rPr>
          <w:rFonts w:ascii="Times New Roman" w:hAnsi="Times New Roman" w:cs="Times New Roman"/>
        </w:rPr>
        <w:t>СанПиН  2.1.4.1074</w:t>
      </w:r>
      <w:proofErr w:type="gramEnd"/>
      <w:r w:rsidRPr="00EE1025">
        <w:rPr>
          <w:rFonts w:ascii="Times New Roman" w:hAnsi="Times New Roman" w:cs="Times New Roman"/>
        </w:rPr>
        <w:t xml:space="preserve">-01 «Питьевая вода. Гигиенические требования. Контроль качества». </w:t>
      </w:r>
    </w:p>
    <w:p w:rsidR="00EE1025" w:rsidRPr="00EE1025" w:rsidRDefault="00EE1025" w:rsidP="00EE102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3. Обнародовать настоящее решение в установленном порядке и разместить на официальном сайте МО </w:t>
      </w:r>
      <w:proofErr w:type="spellStart"/>
      <w:r w:rsidRPr="00EE1025">
        <w:rPr>
          <w:rFonts w:ascii="Times New Roman" w:hAnsi="Times New Roman" w:cs="Times New Roman"/>
        </w:rPr>
        <w:t>Карагайское</w:t>
      </w:r>
      <w:proofErr w:type="spellEnd"/>
      <w:r w:rsidRPr="00EE1025">
        <w:rPr>
          <w:rFonts w:ascii="Times New Roman" w:hAnsi="Times New Roman" w:cs="Times New Roman"/>
        </w:rPr>
        <w:t xml:space="preserve"> сельское поселение.</w:t>
      </w:r>
    </w:p>
    <w:p w:rsidR="00EE1025" w:rsidRPr="00EE1025" w:rsidRDefault="00EE1025" w:rsidP="00EE102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>4. Решение вступает в силу со дня его обнародования.</w:t>
      </w:r>
    </w:p>
    <w:p w:rsidR="00EE1025" w:rsidRPr="00EE1025" w:rsidRDefault="00EE1025" w:rsidP="00EE1025">
      <w:pPr>
        <w:pStyle w:val="a3"/>
        <w:ind w:left="709"/>
        <w:contextualSpacing/>
        <w:rPr>
          <w:rFonts w:eastAsia="Times New Roman"/>
        </w:rPr>
      </w:pPr>
    </w:p>
    <w:p w:rsidR="00EE1025" w:rsidRPr="00EE1025" w:rsidRDefault="00EE1025" w:rsidP="00EE1025">
      <w:pPr>
        <w:pStyle w:val="a3"/>
        <w:ind w:left="709"/>
        <w:rPr>
          <w:rFonts w:eastAsia="Times New Roman"/>
        </w:rPr>
      </w:pPr>
    </w:p>
    <w:p w:rsidR="00EE1025" w:rsidRPr="00EE1025" w:rsidRDefault="00EE1025" w:rsidP="00EE1025">
      <w:pPr>
        <w:pStyle w:val="a3"/>
        <w:ind w:left="709"/>
        <w:rPr>
          <w:rFonts w:eastAsia="Times New Roman"/>
        </w:rPr>
      </w:pPr>
    </w:p>
    <w:p w:rsidR="00EE1025" w:rsidRPr="00EE1025" w:rsidRDefault="00EE1025" w:rsidP="00EE1025">
      <w:pPr>
        <w:pStyle w:val="a3"/>
        <w:ind w:left="709"/>
        <w:rPr>
          <w:rFonts w:eastAsia="Times New Roman"/>
        </w:rPr>
      </w:pPr>
    </w:p>
    <w:p w:rsidR="00EE1025" w:rsidRPr="00EE1025" w:rsidRDefault="00EE1025" w:rsidP="00EE1025">
      <w:pPr>
        <w:pStyle w:val="a3"/>
        <w:ind w:left="709"/>
      </w:pPr>
      <w:r w:rsidRPr="00EE1025">
        <w:rPr>
          <w:rFonts w:eastAsia="Times New Roman"/>
        </w:rPr>
        <w:t xml:space="preserve">Глава МО </w:t>
      </w:r>
      <w:proofErr w:type="spellStart"/>
      <w:r w:rsidRPr="00EE1025">
        <w:rPr>
          <w:rFonts w:eastAsia="Times New Roman"/>
        </w:rPr>
        <w:t>Карагайское</w:t>
      </w:r>
      <w:proofErr w:type="spellEnd"/>
      <w:r w:rsidRPr="00EE1025">
        <w:rPr>
          <w:rFonts w:eastAsia="Times New Roman"/>
        </w:rPr>
        <w:t xml:space="preserve"> сельское поселение       _______________    Э.А. Ерелина</w:t>
      </w:r>
    </w:p>
    <w:p w:rsidR="00715C61" w:rsidRPr="00EE1025" w:rsidRDefault="00715C61">
      <w:pPr>
        <w:rPr>
          <w:rFonts w:ascii="Times New Roman" w:hAnsi="Times New Roman" w:cs="Times New Roman"/>
        </w:rPr>
      </w:pPr>
    </w:p>
    <w:sectPr w:rsidR="00715C61" w:rsidRPr="00EE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3"/>
    <w:rsid w:val="00461B73"/>
    <w:rsid w:val="00715C61"/>
    <w:rsid w:val="00E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C567-8E12-4ABE-9A8E-F273E54E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E102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E10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2023-04-07T03:32:00Z</dcterms:created>
  <dcterms:modified xsi:type="dcterms:W3CDTF">2023-04-07T03:34:00Z</dcterms:modified>
</cp:coreProperties>
</file>