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7" w:rsidRPr="008926D7" w:rsidRDefault="00F35A1B" w:rsidP="0089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6D7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Республике Алтай в цифрах: </w:t>
      </w:r>
    </w:p>
    <w:p w:rsidR="003160A6" w:rsidRPr="008926D7" w:rsidRDefault="00F35A1B" w:rsidP="0089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D7">
        <w:rPr>
          <w:rFonts w:ascii="Times New Roman" w:hAnsi="Times New Roman" w:cs="Times New Roman"/>
          <w:b/>
          <w:sz w:val="28"/>
          <w:szCs w:val="28"/>
        </w:rPr>
        <w:t>итоги с 11.10.2021 по 15.10.2021</w:t>
      </w:r>
    </w:p>
    <w:p w:rsidR="008926D7" w:rsidRPr="008926D7" w:rsidRDefault="008926D7" w:rsidP="0089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1B" w:rsidRPr="008926D7" w:rsidRDefault="00F35A1B" w:rsidP="0089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D7">
        <w:rPr>
          <w:rFonts w:ascii="Times New Roman" w:hAnsi="Times New Roman" w:cs="Times New Roman"/>
          <w:sz w:val="28"/>
          <w:szCs w:val="28"/>
        </w:rPr>
        <w:t>С сегодняшнего дня мы запускаем новую рубрику «Управление Росреестра по Республике Алтай в цифрах», в которой</w:t>
      </w:r>
      <w:r w:rsidR="008926D7" w:rsidRPr="008926D7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Pr="008926D7">
        <w:rPr>
          <w:rFonts w:ascii="Times New Roman" w:hAnsi="Times New Roman" w:cs="Times New Roman"/>
          <w:sz w:val="28"/>
          <w:szCs w:val="28"/>
        </w:rPr>
        <w:t xml:space="preserve"> будем знакомить вас с результатами работы </w:t>
      </w:r>
      <w:r w:rsidR="008926D7" w:rsidRPr="008926D7">
        <w:rPr>
          <w:rFonts w:ascii="Times New Roman" w:hAnsi="Times New Roman" w:cs="Times New Roman"/>
          <w:sz w:val="28"/>
          <w:szCs w:val="28"/>
        </w:rPr>
        <w:t>ведомства.</w:t>
      </w:r>
    </w:p>
    <w:p w:rsidR="008926D7" w:rsidRDefault="008926D7" w:rsidP="0089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Начнем с подведения итогов прошедшей недели (с 11.10.2021 по 15.10.2021).</w:t>
      </w:r>
    </w:p>
    <w:p w:rsidR="008926D7" w:rsidRDefault="008926D7" w:rsidP="0089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течении указанного периода проведена государственная регистрация 5 договоров участия в долевом строительстве. Из них по 2 договорам предусмотрена обязанность участника долевого строительства внести денежные средства на счета эскроу.</w:t>
      </w:r>
    </w:p>
    <w:p w:rsidR="008926D7" w:rsidRDefault="008926D7" w:rsidP="0089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Поступило заявлений о государственной регистрации ипотеки – 19, из них в виде электронного документа – 8.</w:t>
      </w:r>
    </w:p>
    <w:p w:rsidR="008926D7" w:rsidRDefault="008926D7" w:rsidP="0089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Поставлено на учет и проведена регистрация прав на 58 жилых жилых домов общей площадью 4939 кв.м.</w:t>
      </w:r>
    </w:p>
    <w:p w:rsidR="008926D7" w:rsidRDefault="008926D7" w:rsidP="0089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Проведена регистрация 195 прав граждан Российской Федерации на жилые помещения на основании договоров купли-продажи (мены). 1 право зарегистрировано на основании договора участия в долевом строительстве.</w:t>
      </w:r>
    </w:p>
    <w:p w:rsidR="008926D7" w:rsidRDefault="008926D7"/>
    <w:p w:rsidR="00F35A1B" w:rsidRDefault="00F35A1B"/>
    <w:sectPr w:rsidR="00F3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A0"/>
    <w:rsid w:val="003160A6"/>
    <w:rsid w:val="008874F3"/>
    <w:rsid w:val="008926D7"/>
    <w:rsid w:val="00B514FF"/>
    <w:rsid w:val="00B544A0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2021-10-20T07:41:00Z</dcterms:created>
  <dcterms:modified xsi:type="dcterms:W3CDTF">2021-10-20T07:41:00Z</dcterms:modified>
</cp:coreProperties>
</file>