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87D" w:rsidRDefault="00AB787D" w:rsidP="00724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napToGrid w:val="0"/>
          <w:sz w:val="28"/>
          <w:szCs w:val="28"/>
        </w:rPr>
      </w:pPr>
      <w:r w:rsidRPr="00AB787D">
        <w:rPr>
          <w:rFonts w:ascii="Times New Roman" w:eastAsia="Calibri" w:hAnsi="Times New Roman" w:cs="Times New Roman"/>
          <w:bCs/>
          <w:snapToGrid w:val="0"/>
          <w:sz w:val="28"/>
          <w:szCs w:val="28"/>
        </w:rPr>
        <w:t xml:space="preserve">В рамках </w:t>
      </w:r>
      <w:r w:rsidRPr="007C37A0">
        <w:rPr>
          <w:rFonts w:ascii="Times New Roman" w:eastAsia="Calibri" w:hAnsi="Times New Roman" w:cs="Times New Roman"/>
          <w:bCs/>
          <w:snapToGrid w:val="0"/>
          <w:sz w:val="28"/>
          <w:szCs w:val="28"/>
        </w:rPr>
        <w:t xml:space="preserve">регуляторной гильотины </w:t>
      </w:r>
      <w:r w:rsidRPr="00AB787D">
        <w:rPr>
          <w:rFonts w:ascii="Times New Roman" w:eastAsia="Calibri" w:hAnsi="Times New Roman" w:cs="Times New Roman"/>
          <w:bCs/>
          <w:snapToGrid w:val="0"/>
          <w:sz w:val="28"/>
          <w:szCs w:val="28"/>
        </w:rPr>
        <w:t>по инициативе МЧС России Правительством Российской Федерации отменено 53 постановления и 125 ведомственных актов, устанавливающих обязательные требования в области пожарной безопасности, а также защиты населения и территорий от чрезвычайных ситуаций и безопасности людей на вод</w:t>
      </w:r>
      <w:r w:rsidR="00D5390B">
        <w:rPr>
          <w:rFonts w:ascii="Times New Roman" w:eastAsia="Calibri" w:hAnsi="Times New Roman" w:cs="Times New Roman"/>
          <w:bCs/>
          <w:snapToGrid w:val="0"/>
          <w:sz w:val="28"/>
          <w:szCs w:val="28"/>
        </w:rPr>
        <w:t xml:space="preserve">ных объектах. </w:t>
      </w:r>
      <w:r w:rsidR="00966875">
        <w:rPr>
          <w:rFonts w:ascii="Times New Roman" w:eastAsia="Calibri" w:hAnsi="Times New Roman" w:cs="Times New Roman"/>
          <w:bCs/>
          <w:snapToGrid w:val="0"/>
          <w:sz w:val="28"/>
          <w:szCs w:val="28"/>
        </w:rPr>
        <w:t>В целях оптимизации законодательной базы Российской Федерации в области обеспечения комплексной безопасности, снижения избыточных требований,</w:t>
      </w:r>
      <w:r w:rsidR="00D5390B">
        <w:rPr>
          <w:rFonts w:ascii="Times New Roman" w:eastAsia="Calibri" w:hAnsi="Times New Roman" w:cs="Times New Roman"/>
          <w:bCs/>
          <w:snapToGrid w:val="0"/>
          <w:sz w:val="28"/>
          <w:szCs w:val="28"/>
        </w:rPr>
        <w:t xml:space="preserve"> приняты</w:t>
      </w:r>
      <w:r w:rsidRPr="00AB787D">
        <w:rPr>
          <w:rFonts w:ascii="Times New Roman" w:eastAsia="Calibri" w:hAnsi="Times New Roman" w:cs="Times New Roman"/>
          <w:bCs/>
          <w:snapToGrid w:val="0"/>
          <w:sz w:val="28"/>
          <w:szCs w:val="28"/>
        </w:rPr>
        <w:t xml:space="preserve"> </w:t>
      </w:r>
      <w:r w:rsidR="00966875">
        <w:rPr>
          <w:rFonts w:ascii="Times New Roman" w:eastAsia="Calibri" w:hAnsi="Times New Roman" w:cs="Times New Roman"/>
          <w:bCs/>
          <w:snapToGrid w:val="0"/>
          <w:sz w:val="28"/>
          <w:szCs w:val="28"/>
        </w:rPr>
        <w:t xml:space="preserve">следующие </w:t>
      </w:r>
      <w:r w:rsidRPr="00AB787D">
        <w:rPr>
          <w:rFonts w:ascii="Times New Roman" w:eastAsia="Calibri" w:hAnsi="Times New Roman" w:cs="Times New Roman"/>
          <w:bCs/>
          <w:snapToGrid w:val="0"/>
          <w:sz w:val="28"/>
          <w:szCs w:val="28"/>
        </w:rPr>
        <w:t>новы</w:t>
      </w:r>
      <w:r w:rsidR="00D5390B">
        <w:rPr>
          <w:rFonts w:ascii="Times New Roman" w:eastAsia="Calibri" w:hAnsi="Times New Roman" w:cs="Times New Roman"/>
          <w:bCs/>
          <w:snapToGrid w:val="0"/>
          <w:sz w:val="28"/>
          <w:szCs w:val="28"/>
        </w:rPr>
        <w:t>е</w:t>
      </w:r>
      <w:r w:rsidRPr="00AB787D">
        <w:rPr>
          <w:rFonts w:ascii="Times New Roman" w:eastAsia="Calibri" w:hAnsi="Times New Roman" w:cs="Times New Roman"/>
          <w:bCs/>
          <w:snapToGrid w:val="0"/>
          <w:sz w:val="28"/>
          <w:szCs w:val="28"/>
        </w:rPr>
        <w:t xml:space="preserve"> </w:t>
      </w:r>
      <w:r w:rsidR="00D5390B" w:rsidRPr="00D5390B">
        <w:rPr>
          <w:rFonts w:ascii="Times New Roman" w:eastAsia="Calibri" w:hAnsi="Times New Roman" w:cs="Times New Roman"/>
          <w:bCs/>
          <w:snapToGrid w:val="0"/>
          <w:sz w:val="28"/>
          <w:szCs w:val="28"/>
        </w:rPr>
        <w:t>нормативные правовые акты</w:t>
      </w:r>
      <w:r w:rsidR="00D5390B">
        <w:rPr>
          <w:rFonts w:ascii="Times New Roman" w:eastAsia="Calibri" w:hAnsi="Times New Roman" w:cs="Times New Roman"/>
          <w:bCs/>
          <w:snapToGrid w:val="0"/>
          <w:sz w:val="28"/>
          <w:szCs w:val="28"/>
        </w:rPr>
        <w:t xml:space="preserve"> в области пожарной безопасности, </w:t>
      </w:r>
      <w:r w:rsidR="00D5390B" w:rsidRPr="00D5390B">
        <w:rPr>
          <w:rFonts w:ascii="Times New Roman" w:eastAsia="Calibri" w:hAnsi="Times New Roman" w:cs="Times New Roman"/>
          <w:bCs/>
          <w:snapToGrid w:val="0"/>
          <w:sz w:val="28"/>
          <w:szCs w:val="28"/>
        </w:rPr>
        <w:t xml:space="preserve">вступившие в силу взамен </w:t>
      </w:r>
      <w:r w:rsidR="00D5390B">
        <w:rPr>
          <w:rFonts w:ascii="Times New Roman" w:eastAsia="Calibri" w:hAnsi="Times New Roman" w:cs="Times New Roman"/>
          <w:bCs/>
          <w:snapToGrid w:val="0"/>
          <w:sz w:val="28"/>
          <w:szCs w:val="28"/>
        </w:rPr>
        <w:t>устаревши</w:t>
      </w:r>
      <w:r w:rsidR="00966875">
        <w:rPr>
          <w:rFonts w:ascii="Times New Roman" w:eastAsia="Calibri" w:hAnsi="Times New Roman" w:cs="Times New Roman"/>
          <w:bCs/>
          <w:snapToGrid w:val="0"/>
          <w:sz w:val="28"/>
          <w:szCs w:val="28"/>
        </w:rPr>
        <w:t>х</w:t>
      </w:r>
      <w:r w:rsidR="00D5390B">
        <w:rPr>
          <w:rFonts w:ascii="Times New Roman" w:eastAsia="Calibri" w:hAnsi="Times New Roman" w:cs="Times New Roman"/>
          <w:bCs/>
          <w:snapToGrid w:val="0"/>
          <w:sz w:val="28"/>
          <w:szCs w:val="28"/>
        </w:rPr>
        <w:t xml:space="preserve"> </w:t>
      </w:r>
      <w:r w:rsidR="00D5390B" w:rsidRPr="00D5390B">
        <w:rPr>
          <w:rFonts w:ascii="Times New Roman" w:eastAsia="Calibri" w:hAnsi="Times New Roman" w:cs="Times New Roman"/>
          <w:bCs/>
          <w:snapToGrid w:val="0"/>
          <w:sz w:val="28"/>
          <w:szCs w:val="28"/>
        </w:rPr>
        <w:t>нормативны</w:t>
      </w:r>
      <w:r w:rsidR="00966875">
        <w:rPr>
          <w:rFonts w:ascii="Times New Roman" w:eastAsia="Calibri" w:hAnsi="Times New Roman" w:cs="Times New Roman"/>
          <w:bCs/>
          <w:snapToGrid w:val="0"/>
          <w:sz w:val="28"/>
          <w:szCs w:val="28"/>
        </w:rPr>
        <w:t>х</w:t>
      </w:r>
      <w:r w:rsidR="00D5390B" w:rsidRPr="00D5390B">
        <w:rPr>
          <w:rFonts w:ascii="Times New Roman" w:eastAsia="Calibri" w:hAnsi="Times New Roman" w:cs="Times New Roman"/>
          <w:bCs/>
          <w:snapToGrid w:val="0"/>
          <w:sz w:val="28"/>
          <w:szCs w:val="28"/>
        </w:rPr>
        <w:t xml:space="preserve"> </w:t>
      </w:r>
      <w:r w:rsidR="00966875">
        <w:rPr>
          <w:rFonts w:ascii="Times New Roman" w:eastAsia="Calibri" w:hAnsi="Times New Roman" w:cs="Times New Roman"/>
          <w:bCs/>
          <w:snapToGrid w:val="0"/>
          <w:sz w:val="28"/>
          <w:szCs w:val="28"/>
        </w:rPr>
        <w:t>документов</w:t>
      </w:r>
      <w:r w:rsidR="00D5390B">
        <w:rPr>
          <w:rFonts w:ascii="Times New Roman" w:eastAsia="Calibri" w:hAnsi="Times New Roman" w:cs="Times New Roman"/>
          <w:bCs/>
          <w:snapToGrid w:val="0"/>
          <w:sz w:val="28"/>
          <w:szCs w:val="28"/>
        </w:rPr>
        <w:t>:</w:t>
      </w:r>
    </w:p>
    <w:p w:rsidR="00AB787D" w:rsidRDefault="00AB787D" w:rsidP="007C37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napToGrid w:val="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103"/>
        <w:gridCol w:w="4500"/>
      </w:tblGrid>
      <w:tr w:rsidR="00AB787D" w:rsidTr="00E03B60">
        <w:tc>
          <w:tcPr>
            <w:tcW w:w="817" w:type="dxa"/>
          </w:tcPr>
          <w:p w:rsidR="00AB787D" w:rsidRPr="00614B4D" w:rsidRDefault="00AB787D" w:rsidP="00E03B6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614B4D"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</w:rPr>
              <w:t xml:space="preserve">№ </w:t>
            </w:r>
            <w:proofErr w:type="gramStart"/>
            <w:r w:rsidRPr="00614B4D"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</w:rPr>
              <w:t>п</w:t>
            </w:r>
            <w:proofErr w:type="gramEnd"/>
            <w:r w:rsidRPr="00614B4D"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  <w:lang w:val="en-US"/>
              </w:rPr>
              <w:t>/</w:t>
            </w:r>
            <w:r w:rsidRPr="00614B4D"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</w:rPr>
              <w:t>п</w:t>
            </w:r>
          </w:p>
        </w:tc>
        <w:tc>
          <w:tcPr>
            <w:tcW w:w="5103" w:type="dxa"/>
          </w:tcPr>
          <w:p w:rsidR="00AB787D" w:rsidRPr="00614B4D" w:rsidRDefault="00AB787D" w:rsidP="007C37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614B4D"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</w:rPr>
              <w:t>Нормативные</w:t>
            </w:r>
            <w:r w:rsidR="00614B4D" w:rsidRPr="00614B4D"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правовые акты, утратившие силу</w:t>
            </w:r>
          </w:p>
        </w:tc>
        <w:tc>
          <w:tcPr>
            <w:tcW w:w="4500" w:type="dxa"/>
          </w:tcPr>
          <w:p w:rsidR="00AB787D" w:rsidRPr="00614B4D" w:rsidRDefault="00AB787D" w:rsidP="00043BA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614B4D"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</w:rPr>
              <w:t>Актуал</w:t>
            </w:r>
            <w:r w:rsidR="00043BA9"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</w:rPr>
              <w:t>изированные</w:t>
            </w:r>
            <w:r w:rsidRPr="00614B4D"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нормативные правовые акты, вступившие в силу взамен </w:t>
            </w:r>
            <w:r w:rsidR="00675CE5" w:rsidRPr="00675CE5"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</w:rPr>
              <w:t>устаревших нормативных документов</w:t>
            </w:r>
            <w:bookmarkStart w:id="0" w:name="_GoBack"/>
            <w:bookmarkEnd w:id="0"/>
          </w:p>
        </w:tc>
      </w:tr>
      <w:tr w:rsidR="00AB787D" w:rsidTr="00E03B60">
        <w:tc>
          <w:tcPr>
            <w:tcW w:w="817" w:type="dxa"/>
          </w:tcPr>
          <w:p w:rsidR="00AB787D" w:rsidRPr="007251B1" w:rsidRDefault="00614B4D" w:rsidP="00E03B6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</w:pPr>
            <w:r w:rsidRPr="007251B1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AB787D" w:rsidRPr="007251B1" w:rsidRDefault="00614B4D" w:rsidP="007C37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</w:pPr>
            <w:r w:rsidRPr="007251B1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  <w:t>П</w:t>
            </w:r>
            <w:r w:rsidR="00AB787D" w:rsidRPr="007251B1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  <w:t xml:space="preserve">остановление Правительства Российской Федерации от 25.04.2012  № 390 </w:t>
            </w:r>
            <w:r w:rsidR="00043BA9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  <w:t xml:space="preserve">                     </w:t>
            </w:r>
            <w:r w:rsidR="00AB787D" w:rsidRPr="007251B1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  <w:t>«О противопожарном режиме»</w:t>
            </w:r>
          </w:p>
        </w:tc>
        <w:tc>
          <w:tcPr>
            <w:tcW w:w="4500" w:type="dxa"/>
          </w:tcPr>
          <w:p w:rsidR="00AB787D" w:rsidRPr="007251B1" w:rsidRDefault="00614B4D" w:rsidP="00614B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</w:pPr>
            <w:r w:rsidRPr="007251B1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  <w:t>П</w:t>
            </w:r>
            <w:r w:rsidR="00AB787D" w:rsidRPr="007251B1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  <w:t xml:space="preserve">остановление Правительства Российской Федерации от 16.09.2020 </w:t>
            </w:r>
            <w:r w:rsidR="00043BA9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  <w:t xml:space="preserve">   </w:t>
            </w:r>
            <w:r w:rsidR="00AB787D" w:rsidRPr="007251B1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  <w:t>№ 1479 «Об утверждении Правил противопожарного</w:t>
            </w:r>
            <w:r w:rsidRPr="007251B1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  <w:t xml:space="preserve"> режима в Российской Федерации»</w:t>
            </w:r>
          </w:p>
        </w:tc>
      </w:tr>
      <w:tr w:rsidR="00AB787D" w:rsidTr="00E03B60">
        <w:tc>
          <w:tcPr>
            <w:tcW w:w="817" w:type="dxa"/>
          </w:tcPr>
          <w:p w:rsidR="00AB787D" w:rsidRPr="007251B1" w:rsidRDefault="00E03B60" w:rsidP="00E03B6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AB787D" w:rsidRPr="007251B1" w:rsidRDefault="00614B4D" w:rsidP="007C37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</w:pPr>
            <w:r w:rsidRPr="007251B1">
              <w:rPr>
                <w:rFonts w:ascii="Times New Roman" w:eastAsia="Calibri" w:hAnsi="Times New Roman" w:cs="Times New Roman"/>
                <w:sz w:val="24"/>
                <w:szCs w:val="24"/>
              </w:rPr>
              <w:t>СП 1.13130.2009 (Изм.1) Системы противопожарной защиты. Эвакуационные пути и выходы</w:t>
            </w:r>
          </w:p>
        </w:tc>
        <w:tc>
          <w:tcPr>
            <w:tcW w:w="4500" w:type="dxa"/>
          </w:tcPr>
          <w:p w:rsidR="00AB787D" w:rsidRPr="007251B1" w:rsidRDefault="00614B4D" w:rsidP="007C37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</w:pPr>
            <w:r w:rsidRPr="007251B1">
              <w:rPr>
                <w:rFonts w:ascii="Times New Roman" w:eastAsia="Calibri" w:hAnsi="Times New Roman" w:cs="Times New Roman"/>
                <w:sz w:val="24"/>
                <w:szCs w:val="24"/>
              </w:rPr>
              <w:t>СП 1.13130.2020 Системы противопожарной защиты. Эвакуационные пути и выходы</w:t>
            </w:r>
          </w:p>
        </w:tc>
      </w:tr>
      <w:tr w:rsidR="00AB787D" w:rsidTr="00E03B60">
        <w:tc>
          <w:tcPr>
            <w:tcW w:w="817" w:type="dxa"/>
          </w:tcPr>
          <w:p w:rsidR="00AB787D" w:rsidRPr="007251B1" w:rsidRDefault="00E03B60" w:rsidP="00E03B6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AB787D" w:rsidRPr="007251B1" w:rsidRDefault="00614B4D" w:rsidP="007C37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</w:pPr>
            <w:r w:rsidRPr="007251B1">
              <w:rPr>
                <w:rFonts w:ascii="Times New Roman" w:eastAsia="Calibri" w:hAnsi="Times New Roman" w:cs="Times New Roman"/>
                <w:sz w:val="24"/>
                <w:szCs w:val="24"/>
              </w:rPr>
              <w:t>СП 2.13130.2012 (Изм.1) Системы противопожарной защиты. Обеспечение огнестойкости объектов защиты</w:t>
            </w:r>
          </w:p>
        </w:tc>
        <w:tc>
          <w:tcPr>
            <w:tcW w:w="4500" w:type="dxa"/>
          </w:tcPr>
          <w:p w:rsidR="00AB787D" w:rsidRPr="007251B1" w:rsidRDefault="00614B4D" w:rsidP="007C37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</w:pPr>
            <w:r w:rsidRPr="007251B1">
              <w:rPr>
                <w:rFonts w:ascii="Times New Roman" w:eastAsia="Calibri" w:hAnsi="Times New Roman" w:cs="Times New Roman"/>
                <w:sz w:val="24"/>
                <w:szCs w:val="24"/>
              </w:rPr>
              <w:t>СП 2.13130.2020 Системы противопожарной защиты. Обеспечение огнестойкости объектов защиты</w:t>
            </w:r>
          </w:p>
        </w:tc>
      </w:tr>
      <w:tr w:rsidR="00AB787D" w:rsidTr="00E03B60">
        <w:tc>
          <w:tcPr>
            <w:tcW w:w="817" w:type="dxa"/>
          </w:tcPr>
          <w:p w:rsidR="00AB787D" w:rsidRPr="007251B1" w:rsidRDefault="00E03B60" w:rsidP="00E03B6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AB787D" w:rsidRPr="007251B1" w:rsidRDefault="00614B4D" w:rsidP="007C37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</w:pPr>
            <w:r w:rsidRPr="007251B1">
              <w:rPr>
                <w:rFonts w:ascii="Times New Roman" w:eastAsia="Calibri" w:hAnsi="Times New Roman" w:cs="Times New Roman"/>
                <w:sz w:val="24"/>
                <w:szCs w:val="24"/>
              </w:rPr>
              <w:t>СП 4.13130.2013 Системы противопожарной защиты. Ограничение распространения пожара на объектах защиты. Требования к объемно-планировочным и конструктивным решениям</w:t>
            </w:r>
          </w:p>
        </w:tc>
        <w:tc>
          <w:tcPr>
            <w:tcW w:w="4500" w:type="dxa"/>
          </w:tcPr>
          <w:p w:rsidR="00AB787D" w:rsidRPr="007251B1" w:rsidRDefault="00614B4D" w:rsidP="007C37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</w:pPr>
            <w:r w:rsidRPr="007251B1">
              <w:rPr>
                <w:rFonts w:ascii="Times New Roman" w:eastAsia="Calibri" w:hAnsi="Times New Roman" w:cs="Times New Roman"/>
                <w:sz w:val="24"/>
                <w:szCs w:val="24"/>
              </w:rPr>
              <w:t>СП 4.13130.2013 (Изм.1) Системы противопожарной защиты. Ограничение распространения пожара на объектах защиты. Требования к объемно-планировочным и конструктивным решениям</w:t>
            </w:r>
          </w:p>
        </w:tc>
      </w:tr>
      <w:tr w:rsidR="00614B4D" w:rsidTr="00043BA9">
        <w:trPr>
          <w:trHeight w:val="1690"/>
        </w:trPr>
        <w:tc>
          <w:tcPr>
            <w:tcW w:w="817" w:type="dxa"/>
            <w:vMerge w:val="restart"/>
          </w:tcPr>
          <w:p w:rsidR="00614B4D" w:rsidRPr="007251B1" w:rsidRDefault="00E03B60" w:rsidP="00E03B6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  <w:t>5</w:t>
            </w:r>
          </w:p>
        </w:tc>
        <w:tc>
          <w:tcPr>
            <w:tcW w:w="5103" w:type="dxa"/>
            <w:vMerge w:val="restart"/>
          </w:tcPr>
          <w:p w:rsidR="00614B4D" w:rsidRPr="007251B1" w:rsidRDefault="00614B4D" w:rsidP="007C37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</w:pPr>
            <w:r w:rsidRPr="007251B1">
              <w:rPr>
                <w:rFonts w:ascii="Times New Roman" w:eastAsia="Calibri" w:hAnsi="Times New Roman" w:cs="Times New Roman"/>
                <w:sz w:val="24"/>
                <w:szCs w:val="24"/>
              </w:rPr>
              <w:t>СП 5.13130.2009 (Изм.1) Системы противопожарной защиты. Установки пожарной сигнализации и пожаротушения автоматические. Нормы и правила проектирования</w:t>
            </w:r>
          </w:p>
        </w:tc>
        <w:tc>
          <w:tcPr>
            <w:tcW w:w="4500" w:type="dxa"/>
          </w:tcPr>
          <w:p w:rsidR="00614B4D" w:rsidRPr="007251B1" w:rsidRDefault="00614B4D" w:rsidP="00BD02F8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1B1">
              <w:rPr>
                <w:rFonts w:ascii="Times New Roman" w:eastAsia="Calibri" w:hAnsi="Times New Roman" w:cs="Times New Roman"/>
                <w:sz w:val="24"/>
                <w:szCs w:val="24"/>
              </w:rPr>
              <w:t>СП 484.1311500.2020 Системы противопожарной защиты. Системы пожарной сигнализации и автоматизация систем противопожарной защиты. Нормы и правила проектирования</w:t>
            </w:r>
          </w:p>
        </w:tc>
      </w:tr>
      <w:tr w:rsidR="00614B4D" w:rsidTr="00E03B60">
        <w:tc>
          <w:tcPr>
            <w:tcW w:w="817" w:type="dxa"/>
            <w:vMerge/>
          </w:tcPr>
          <w:p w:rsidR="00614B4D" w:rsidRPr="007251B1" w:rsidRDefault="00614B4D" w:rsidP="00E03B6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614B4D" w:rsidRPr="007251B1" w:rsidRDefault="00614B4D" w:rsidP="007C37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500" w:type="dxa"/>
          </w:tcPr>
          <w:p w:rsidR="00614B4D" w:rsidRPr="007251B1" w:rsidRDefault="00614B4D" w:rsidP="00BD02F8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1B1">
              <w:rPr>
                <w:rFonts w:ascii="Times New Roman" w:eastAsia="Calibri" w:hAnsi="Times New Roman" w:cs="Times New Roman"/>
                <w:sz w:val="24"/>
                <w:szCs w:val="24"/>
              </w:rPr>
              <w:t>СП 486.1311500.2020 Системы противопожарной защиты. Перечень зданий, сооружений, помещений и оборудования, подлежащих защите автоматическими установками пожаротушения и системами пожарной сигнализации. Требования пожарной безопасности</w:t>
            </w:r>
          </w:p>
        </w:tc>
      </w:tr>
      <w:tr w:rsidR="00614B4D" w:rsidTr="00E03B60">
        <w:tc>
          <w:tcPr>
            <w:tcW w:w="817" w:type="dxa"/>
            <w:vMerge/>
          </w:tcPr>
          <w:p w:rsidR="00614B4D" w:rsidRPr="007251B1" w:rsidRDefault="00614B4D" w:rsidP="00E03B6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614B4D" w:rsidRPr="007251B1" w:rsidRDefault="00614B4D" w:rsidP="007C37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500" w:type="dxa"/>
          </w:tcPr>
          <w:p w:rsidR="00614B4D" w:rsidRDefault="00614B4D" w:rsidP="00BD02F8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1B1">
              <w:rPr>
                <w:rFonts w:ascii="Times New Roman" w:eastAsia="Calibri" w:hAnsi="Times New Roman" w:cs="Times New Roman"/>
                <w:sz w:val="24"/>
                <w:szCs w:val="24"/>
              </w:rPr>
              <w:t>СП 485.1311500.2020 Системы противопожарной защиты. Установки пожаротушения автоматические. Нормы и правила проектирования</w:t>
            </w:r>
          </w:p>
          <w:p w:rsidR="00043BA9" w:rsidRDefault="00043BA9" w:rsidP="00BD02F8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3BA9" w:rsidRPr="007251B1" w:rsidRDefault="00043BA9" w:rsidP="00BD02F8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4B4D" w:rsidTr="00E03B60">
        <w:tc>
          <w:tcPr>
            <w:tcW w:w="817" w:type="dxa"/>
            <w:vMerge w:val="restart"/>
          </w:tcPr>
          <w:p w:rsidR="00614B4D" w:rsidRPr="007251B1" w:rsidRDefault="00E03B60" w:rsidP="00E03B6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5103" w:type="dxa"/>
            <w:vMerge w:val="restart"/>
          </w:tcPr>
          <w:p w:rsidR="00614B4D" w:rsidRPr="007251B1" w:rsidRDefault="00614B4D" w:rsidP="007C37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</w:pPr>
            <w:r w:rsidRPr="007251B1">
              <w:rPr>
                <w:rFonts w:ascii="Times New Roman" w:eastAsia="Calibri" w:hAnsi="Times New Roman" w:cs="Times New Roman"/>
                <w:sz w:val="24"/>
                <w:szCs w:val="24"/>
              </w:rPr>
              <w:t>СП 7.13130.2013 Отопление, вентиляция и кондиционирование. Требования пожарной безопасности</w:t>
            </w:r>
          </w:p>
        </w:tc>
        <w:tc>
          <w:tcPr>
            <w:tcW w:w="4500" w:type="dxa"/>
          </w:tcPr>
          <w:p w:rsidR="00614B4D" w:rsidRPr="007251B1" w:rsidRDefault="00614B4D" w:rsidP="00BD02F8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1B1">
              <w:rPr>
                <w:rFonts w:ascii="Times New Roman" w:eastAsia="Calibri" w:hAnsi="Times New Roman" w:cs="Times New Roman"/>
                <w:sz w:val="24"/>
                <w:szCs w:val="24"/>
              </w:rPr>
              <w:t>СП 7.13130.2013 (Изм.1) Отопление, вентиляция и кондиционирование. Требования пожарной безопасности</w:t>
            </w:r>
          </w:p>
        </w:tc>
      </w:tr>
      <w:tr w:rsidR="00614B4D" w:rsidTr="00E03B60">
        <w:tc>
          <w:tcPr>
            <w:tcW w:w="817" w:type="dxa"/>
            <w:vMerge/>
          </w:tcPr>
          <w:p w:rsidR="00614B4D" w:rsidRPr="007251B1" w:rsidRDefault="00614B4D" w:rsidP="00E03B6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614B4D" w:rsidRPr="007251B1" w:rsidRDefault="00614B4D" w:rsidP="007C37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500" w:type="dxa"/>
          </w:tcPr>
          <w:p w:rsidR="00614B4D" w:rsidRPr="007251B1" w:rsidRDefault="00614B4D" w:rsidP="00BD02F8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1B1">
              <w:rPr>
                <w:rFonts w:ascii="Times New Roman" w:eastAsia="Calibri" w:hAnsi="Times New Roman" w:cs="Times New Roman"/>
                <w:sz w:val="24"/>
                <w:szCs w:val="24"/>
              </w:rPr>
              <w:t>СП 7.13130.2013 (Изм.2) Отопление, вентиляция и кондиционирование. Требования пожарной безопасности</w:t>
            </w:r>
          </w:p>
        </w:tc>
      </w:tr>
      <w:tr w:rsidR="00614B4D" w:rsidTr="00E03B60">
        <w:tc>
          <w:tcPr>
            <w:tcW w:w="817" w:type="dxa"/>
          </w:tcPr>
          <w:p w:rsidR="00614B4D" w:rsidRPr="007251B1" w:rsidRDefault="00E03B60" w:rsidP="00E03B6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614B4D" w:rsidRPr="007251B1" w:rsidRDefault="00614B4D" w:rsidP="007C37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</w:pPr>
            <w:r w:rsidRPr="007251B1">
              <w:rPr>
                <w:rFonts w:ascii="Times New Roman" w:eastAsia="Calibri" w:hAnsi="Times New Roman" w:cs="Times New Roman"/>
                <w:sz w:val="24"/>
                <w:szCs w:val="24"/>
              </w:rPr>
              <w:t>СП 8.13130.2009 Системы противопожарной защиты. Источники наружного противопожарного водоснабжения. Требования пожарной безопасности</w:t>
            </w:r>
          </w:p>
        </w:tc>
        <w:tc>
          <w:tcPr>
            <w:tcW w:w="4500" w:type="dxa"/>
          </w:tcPr>
          <w:p w:rsidR="00614B4D" w:rsidRPr="007251B1" w:rsidRDefault="00614B4D" w:rsidP="00BD02F8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1B1">
              <w:rPr>
                <w:rFonts w:ascii="Times New Roman" w:eastAsia="Calibri" w:hAnsi="Times New Roman" w:cs="Times New Roman"/>
                <w:sz w:val="24"/>
                <w:szCs w:val="24"/>
              </w:rPr>
              <w:t>СП 8.13130.2020 Системы противопожарной защиты. Источники наружного противопожарного водоснабжения. Требования пожарной безопасности</w:t>
            </w:r>
          </w:p>
        </w:tc>
      </w:tr>
      <w:tr w:rsidR="00614B4D" w:rsidTr="00E03B60">
        <w:tc>
          <w:tcPr>
            <w:tcW w:w="817" w:type="dxa"/>
          </w:tcPr>
          <w:p w:rsidR="00614B4D" w:rsidRPr="007251B1" w:rsidRDefault="00E03B60" w:rsidP="00E03B6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614B4D" w:rsidRPr="007251B1" w:rsidRDefault="00614B4D" w:rsidP="007C37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</w:pPr>
            <w:r w:rsidRPr="007251B1">
              <w:rPr>
                <w:rFonts w:ascii="Times New Roman" w:eastAsia="Calibri" w:hAnsi="Times New Roman" w:cs="Times New Roman"/>
                <w:sz w:val="24"/>
                <w:szCs w:val="24"/>
              </w:rPr>
              <w:t>СП 10.13130.2009 Системы противопожарной защиты. Внутренний противопожарный водопровод. Требования пожарной безопасности</w:t>
            </w:r>
          </w:p>
        </w:tc>
        <w:tc>
          <w:tcPr>
            <w:tcW w:w="4500" w:type="dxa"/>
          </w:tcPr>
          <w:p w:rsidR="00614B4D" w:rsidRPr="007251B1" w:rsidRDefault="00614B4D" w:rsidP="00BD02F8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1B1">
              <w:rPr>
                <w:rFonts w:ascii="Times New Roman" w:eastAsia="Calibri" w:hAnsi="Times New Roman" w:cs="Times New Roman"/>
                <w:sz w:val="24"/>
                <w:szCs w:val="24"/>
              </w:rPr>
              <w:t>СП 10.13130.2020 Системы противопожарной защиты. Внутренний противопожарный водопровод. Нормы и правила проектирования</w:t>
            </w:r>
          </w:p>
        </w:tc>
      </w:tr>
      <w:tr w:rsidR="00614B4D" w:rsidTr="00E03B60">
        <w:tc>
          <w:tcPr>
            <w:tcW w:w="817" w:type="dxa"/>
          </w:tcPr>
          <w:p w:rsidR="00614B4D" w:rsidRPr="007251B1" w:rsidRDefault="00E03B60" w:rsidP="00E03B6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614B4D" w:rsidRPr="007251B1" w:rsidRDefault="00614B4D" w:rsidP="007C37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500" w:type="dxa"/>
          </w:tcPr>
          <w:p w:rsidR="00614B4D" w:rsidRPr="007251B1" w:rsidRDefault="00614B4D" w:rsidP="00BD02F8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1B1">
              <w:rPr>
                <w:rFonts w:ascii="Times New Roman" w:eastAsia="Calibri" w:hAnsi="Times New Roman" w:cs="Times New Roman"/>
                <w:sz w:val="24"/>
                <w:szCs w:val="24"/>
              </w:rPr>
              <w:t>СП 455.1311500.2020 Блок начальных классов с дошкольным отделением в составе общеобразовательных организаций</w:t>
            </w:r>
          </w:p>
        </w:tc>
      </w:tr>
      <w:tr w:rsidR="00614B4D" w:rsidTr="00E03B60">
        <w:tc>
          <w:tcPr>
            <w:tcW w:w="817" w:type="dxa"/>
          </w:tcPr>
          <w:p w:rsidR="00614B4D" w:rsidRPr="007251B1" w:rsidRDefault="00E03B60" w:rsidP="00E03B6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614B4D" w:rsidRPr="007251B1" w:rsidRDefault="00614B4D" w:rsidP="007C37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500" w:type="dxa"/>
          </w:tcPr>
          <w:p w:rsidR="00614B4D" w:rsidRPr="007251B1" w:rsidRDefault="00614B4D" w:rsidP="00BD02F8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1B1">
              <w:rPr>
                <w:rFonts w:ascii="Times New Roman" w:eastAsia="Calibri" w:hAnsi="Times New Roman" w:cs="Times New Roman"/>
                <w:sz w:val="24"/>
                <w:szCs w:val="24"/>
              </w:rPr>
              <w:t>СП 456.1311500.2020 Многофункциональные здания. Требования пожарной безопасности</w:t>
            </w:r>
          </w:p>
        </w:tc>
      </w:tr>
    </w:tbl>
    <w:p w:rsidR="00AB787D" w:rsidRDefault="00AB787D" w:rsidP="007C37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napToGrid w:val="0"/>
          <w:sz w:val="28"/>
          <w:szCs w:val="28"/>
        </w:rPr>
      </w:pPr>
    </w:p>
    <w:p w:rsidR="00D5390B" w:rsidRPr="00D20013" w:rsidRDefault="00005128" w:rsidP="00D539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napToGrid w:val="0"/>
          <w:sz w:val="28"/>
          <w:szCs w:val="28"/>
        </w:rPr>
      </w:pPr>
      <w:r w:rsidRPr="00D20013">
        <w:rPr>
          <w:rFonts w:ascii="Times New Roman" w:hAnsi="Times New Roman" w:cs="Times New Roman"/>
          <w:sz w:val="28"/>
          <w:szCs w:val="28"/>
        </w:rPr>
        <w:t>Следует отметить, что в</w:t>
      </w:r>
      <w:r w:rsidR="00D5390B" w:rsidRPr="00D20013">
        <w:rPr>
          <w:rFonts w:ascii="Times New Roman" w:hAnsi="Times New Roman" w:cs="Times New Roman"/>
          <w:sz w:val="28"/>
          <w:szCs w:val="28"/>
        </w:rPr>
        <w:t xml:space="preserve"> июле 2020 года приняты два базовых </w:t>
      </w:r>
      <w:r w:rsidR="00D20013" w:rsidRPr="00D20013">
        <w:rPr>
          <w:rFonts w:ascii="Times New Roman" w:hAnsi="Times New Roman" w:cs="Times New Roman"/>
          <w:sz w:val="28"/>
          <w:szCs w:val="28"/>
        </w:rPr>
        <w:t xml:space="preserve">федеральных закона </w:t>
      </w:r>
      <w:r w:rsidR="00D5390B" w:rsidRPr="00D20013">
        <w:rPr>
          <w:rFonts w:ascii="Times New Roman" w:hAnsi="Times New Roman" w:cs="Times New Roman"/>
          <w:sz w:val="28"/>
          <w:szCs w:val="28"/>
        </w:rPr>
        <w:t xml:space="preserve">в области правового регулирования </w:t>
      </w:r>
      <w:r w:rsidR="00D20013" w:rsidRPr="00D20013">
        <w:rPr>
          <w:rFonts w:ascii="Times New Roman" w:hAnsi="Times New Roman" w:cs="Times New Roman"/>
          <w:sz w:val="28"/>
          <w:szCs w:val="28"/>
        </w:rPr>
        <w:t>государственного контроля (</w:t>
      </w:r>
      <w:r w:rsidR="00D5390B" w:rsidRPr="00D20013">
        <w:rPr>
          <w:rFonts w:ascii="Times New Roman" w:hAnsi="Times New Roman" w:cs="Times New Roman"/>
          <w:sz w:val="28"/>
          <w:szCs w:val="28"/>
        </w:rPr>
        <w:t>надзора</w:t>
      </w:r>
      <w:r w:rsidR="00D20013" w:rsidRPr="00D20013">
        <w:rPr>
          <w:rFonts w:ascii="Times New Roman" w:hAnsi="Times New Roman" w:cs="Times New Roman"/>
          <w:sz w:val="28"/>
          <w:szCs w:val="28"/>
        </w:rPr>
        <w:t>)</w:t>
      </w:r>
      <w:r w:rsidR="00D5390B" w:rsidRPr="00D20013">
        <w:rPr>
          <w:rFonts w:ascii="Times New Roman" w:hAnsi="Times New Roman" w:cs="Times New Roman"/>
          <w:sz w:val="28"/>
          <w:szCs w:val="28"/>
        </w:rPr>
        <w:t xml:space="preserve">: </w:t>
      </w:r>
      <w:r w:rsidR="00D20013" w:rsidRPr="00D20013">
        <w:rPr>
          <w:rFonts w:ascii="Times New Roman" w:hAnsi="Times New Roman" w:cs="Times New Roman"/>
          <w:sz w:val="28"/>
          <w:szCs w:val="28"/>
        </w:rPr>
        <w:t xml:space="preserve">Федеральный закон от 31.07.2020 </w:t>
      </w:r>
      <w:r w:rsidR="00D20013">
        <w:rPr>
          <w:rFonts w:ascii="Times New Roman" w:hAnsi="Times New Roman" w:cs="Times New Roman"/>
          <w:sz w:val="28"/>
          <w:szCs w:val="28"/>
        </w:rPr>
        <w:t>№</w:t>
      </w:r>
      <w:r w:rsidR="00D20013" w:rsidRPr="00D20013">
        <w:rPr>
          <w:rFonts w:ascii="Times New Roman" w:hAnsi="Times New Roman" w:cs="Times New Roman"/>
          <w:sz w:val="28"/>
          <w:szCs w:val="28"/>
        </w:rPr>
        <w:t xml:space="preserve"> 247-ФЗ </w:t>
      </w:r>
      <w:r w:rsidR="00D20013">
        <w:rPr>
          <w:rFonts w:ascii="Times New Roman" w:hAnsi="Times New Roman" w:cs="Times New Roman"/>
          <w:sz w:val="28"/>
          <w:szCs w:val="28"/>
        </w:rPr>
        <w:t>«</w:t>
      </w:r>
      <w:r w:rsidR="00D20013" w:rsidRPr="00D20013">
        <w:rPr>
          <w:rFonts w:ascii="Times New Roman" w:hAnsi="Times New Roman" w:cs="Times New Roman"/>
          <w:sz w:val="28"/>
          <w:szCs w:val="28"/>
        </w:rPr>
        <w:t>Об обязательных требованиях в Российской Федерации</w:t>
      </w:r>
      <w:r w:rsidR="00D20013">
        <w:rPr>
          <w:rFonts w:ascii="Times New Roman" w:hAnsi="Times New Roman" w:cs="Times New Roman"/>
          <w:sz w:val="28"/>
          <w:szCs w:val="28"/>
        </w:rPr>
        <w:t>»</w:t>
      </w:r>
      <w:r w:rsidR="00D5390B" w:rsidRPr="00D20013">
        <w:rPr>
          <w:rFonts w:ascii="Times New Roman" w:hAnsi="Times New Roman" w:cs="Times New Roman"/>
          <w:sz w:val="28"/>
          <w:szCs w:val="28"/>
        </w:rPr>
        <w:t xml:space="preserve"> и </w:t>
      </w:r>
      <w:r w:rsidR="00D20013" w:rsidRPr="00D20013">
        <w:rPr>
          <w:rFonts w:ascii="Times New Roman" w:hAnsi="Times New Roman" w:cs="Times New Roman"/>
          <w:sz w:val="28"/>
          <w:szCs w:val="28"/>
        </w:rPr>
        <w:t xml:space="preserve">Федеральный закон от 31.07.2020 </w:t>
      </w:r>
      <w:r w:rsidR="00D20013">
        <w:rPr>
          <w:rFonts w:ascii="Times New Roman" w:hAnsi="Times New Roman" w:cs="Times New Roman"/>
          <w:sz w:val="28"/>
          <w:szCs w:val="28"/>
        </w:rPr>
        <w:t>№</w:t>
      </w:r>
      <w:r w:rsidR="00D20013" w:rsidRPr="00D20013">
        <w:rPr>
          <w:rFonts w:ascii="Times New Roman" w:hAnsi="Times New Roman" w:cs="Times New Roman"/>
          <w:sz w:val="28"/>
          <w:szCs w:val="28"/>
        </w:rPr>
        <w:t xml:space="preserve"> 248-ФЗ </w:t>
      </w:r>
      <w:r w:rsidR="00D20013">
        <w:rPr>
          <w:rFonts w:ascii="Times New Roman" w:hAnsi="Times New Roman" w:cs="Times New Roman"/>
          <w:sz w:val="28"/>
          <w:szCs w:val="28"/>
        </w:rPr>
        <w:t xml:space="preserve">                   «</w:t>
      </w:r>
      <w:r w:rsidR="00D20013" w:rsidRPr="00D20013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D20013">
        <w:rPr>
          <w:rFonts w:ascii="Times New Roman" w:hAnsi="Times New Roman" w:cs="Times New Roman"/>
          <w:sz w:val="28"/>
          <w:szCs w:val="28"/>
        </w:rPr>
        <w:t xml:space="preserve">» (вступает в силу с </w:t>
      </w:r>
      <w:r w:rsidR="00436DC4">
        <w:rPr>
          <w:rFonts w:ascii="Times New Roman" w:hAnsi="Times New Roman" w:cs="Times New Roman"/>
          <w:sz w:val="28"/>
          <w:szCs w:val="28"/>
        </w:rPr>
        <w:t>01.07.2021, за исключением отдельных положений</w:t>
      </w:r>
      <w:r w:rsidR="00D20013">
        <w:rPr>
          <w:rFonts w:ascii="Times New Roman" w:hAnsi="Times New Roman" w:cs="Times New Roman"/>
          <w:sz w:val="28"/>
          <w:szCs w:val="28"/>
        </w:rPr>
        <w:t>)</w:t>
      </w:r>
      <w:r w:rsidR="00D5390B" w:rsidRPr="00D20013">
        <w:rPr>
          <w:rFonts w:ascii="Times New Roman" w:hAnsi="Times New Roman" w:cs="Times New Roman"/>
          <w:sz w:val="28"/>
          <w:szCs w:val="28"/>
        </w:rPr>
        <w:t>.</w:t>
      </w:r>
    </w:p>
    <w:p w:rsidR="00AB787D" w:rsidRDefault="00AB787D" w:rsidP="007C37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napToGrid w:val="0"/>
          <w:sz w:val="28"/>
          <w:szCs w:val="28"/>
        </w:rPr>
      </w:pPr>
    </w:p>
    <w:p w:rsidR="00AB787D" w:rsidRDefault="00AB787D" w:rsidP="007C37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napToGrid w:val="0"/>
          <w:sz w:val="28"/>
          <w:szCs w:val="28"/>
        </w:rPr>
      </w:pPr>
    </w:p>
    <w:p w:rsidR="00AB787D" w:rsidRDefault="00AB787D" w:rsidP="007C37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napToGrid w:val="0"/>
          <w:sz w:val="28"/>
          <w:szCs w:val="28"/>
        </w:rPr>
      </w:pPr>
    </w:p>
    <w:p w:rsidR="00AB787D" w:rsidRDefault="00AB787D" w:rsidP="007C37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napToGrid w:val="0"/>
          <w:sz w:val="28"/>
          <w:szCs w:val="28"/>
        </w:rPr>
      </w:pPr>
    </w:p>
    <w:p w:rsidR="00AB787D" w:rsidRDefault="00AB787D" w:rsidP="007C37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napToGrid w:val="0"/>
          <w:sz w:val="28"/>
          <w:szCs w:val="28"/>
        </w:rPr>
      </w:pPr>
    </w:p>
    <w:p w:rsidR="00AE5354" w:rsidRPr="007C37A0" w:rsidRDefault="00AE5354" w:rsidP="007C37A0">
      <w:pPr>
        <w:tabs>
          <w:tab w:val="left" w:pos="1077"/>
        </w:tabs>
        <w:spacing w:after="0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AE5354" w:rsidRPr="007C37A0" w:rsidSect="006B7751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903"/>
    <w:rsid w:val="00005128"/>
    <w:rsid w:val="00020BDF"/>
    <w:rsid w:val="00043447"/>
    <w:rsid w:val="00043BA9"/>
    <w:rsid w:val="001A0D15"/>
    <w:rsid w:val="001D7089"/>
    <w:rsid w:val="0029468E"/>
    <w:rsid w:val="002D203D"/>
    <w:rsid w:val="002D50D1"/>
    <w:rsid w:val="00350DB1"/>
    <w:rsid w:val="00360F2D"/>
    <w:rsid w:val="003721B5"/>
    <w:rsid w:val="003D1704"/>
    <w:rsid w:val="00405763"/>
    <w:rsid w:val="00436DC4"/>
    <w:rsid w:val="004B1AC2"/>
    <w:rsid w:val="00614B4D"/>
    <w:rsid w:val="00644638"/>
    <w:rsid w:val="00675CE5"/>
    <w:rsid w:val="006B7751"/>
    <w:rsid w:val="006C0E4F"/>
    <w:rsid w:val="007127A2"/>
    <w:rsid w:val="00724474"/>
    <w:rsid w:val="007251B1"/>
    <w:rsid w:val="0075157F"/>
    <w:rsid w:val="007C37A0"/>
    <w:rsid w:val="00851AAE"/>
    <w:rsid w:val="00897508"/>
    <w:rsid w:val="00966875"/>
    <w:rsid w:val="00975B83"/>
    <w:rsid w:val="00A87A27"/>
    <w:rsid w:val="00AB787D"/>
    <w:rsid w:val="00AD6044"/>
    <w:rsid w:val="00AE5354"/>
    <w:rsid w:val="00B20D73"/>
    <w:rsid w:val="00B37122"/>
    <w:rsid w:val="00B7039E"/>
    <w:rsid w:val="00C15903"/>
    <w:rsid w:val="00C64131"/>
    <w:rsid w:val="00D20013"/>
    <w:rsid w:val="00D5390B"/>
    <w:rsid w:val="00E03B60"/>
    <w:rsid w:val="00E4286C"/>
    <w:rsid w:val="00E54F0C"/>
    <w:rsid w:val="00E7546F"/>
    <w:rsid w:val="00ED2F76"/>
    <w:rsid w:val="00F23EE0"/>
    <w:rsid w:val="00F6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286C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AB7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286C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AB7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ТондоевЭЮ</dc:creator>
  <cp:lastModifiedBy>ТондоевЭЮ</cp:lastModifiedBy>
  <cp:revision>9</cp:revision>
  <cp:lastPrinted>2021-02-25T06:04:00Z</cp:lastPrinted>
  <dcterms:created xsi:type="dcterms:W3CDTF">2021-02-25T06:02:00Z</dcterms:created>
  <dcterms:modified xsi:type="dcterms:W3CDTF">2021-05-14T07:48:00Z</dcterms:modified>
</cp:coreProperties>
</file>