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pPr w:bottomFromText="0" w:horzAnchor="margin" w:leftFromText="180" w:rightFromText="180" w:tblpX="0" w:tblpXSpec="center" w:tblpY="182" w:topFromText="0" w:vertAnchor="text"/>
        <w:tblW w:w="10620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4498"/>
        <w:gridCol w:w="1262"/>
        <w:gridCol w:w="4860"/>
      </w:tblGrid>
      <w:tr>
        <w:trPr>
          <w:trHeight w:val="1615" w:hRule="atLeast"/>
        </w:trPr>
        <w:tc>
          <w:tcPr>
            <w:tcW w:w="4498" w:type="dxa"/>
            <w:tcBorders/>
            <w:shd w:fill="auto" w:val="clear"/>
          </w:tcPr>
          <w:p>
            <w:pPr>
              <w:pStyle w:val="Normal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>Российская Федерация</w:t>
            </w:r>
          </w:p>
          <w:p>
            <w:pPr>
              <w:pStyle w:val="Normal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 xml:space="preserve">Республика Алтай </w:t>
            </w:r>
          </w:p>
          <w:p>
            <w:pPr>
              <w:pStyle w:val="Normal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>Усть-Коксинский район</w:t>
            </w:r>
          </w:p>
          <w:p>
            <w:pPr>
              <w:pStyle w:val="Normal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>Карагайское сельское поселение</w:t>
            </w:r>
          </w:p>
          <w:p>
            <w:pPr>
              <w:pStyle w:val="Normal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>Сельская администрация</w:t>
            </w:r>
          </w:p>
          <w:p>
            <w:pPr>
              <w:pStyle w:val="Normal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</w:r>
          </w:p>
        </w:tc>
        <w:tc>
          <w:tcPr>
            <w:tcW w:w="1262" w:type="dxa"/>
            <w:tcBorders/>
            <w:shd w:fill="auto" w:val="clear"/>
          </w:tcPr>
          <w:p>
            <w:pPr>
              <w:pStyle w:val="Normal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 xml:space="preserve">        </w:t>
            </w:r>
          </w:p>
          <w:p>
            <w:pPr>
              <w:pStyle w:val="Normal"/>
              <w:spacing w:lineRule="auto" w:line="360" w:before="0" w:after="0"/>
              <w:ind w:left="33" w:hanging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/>
              <w:drawing>
                <wp:inline distT="0" distB="0" distL="0" distR="0">
                  <wp:extent cx="742950" cy="723900"/>
                  <wp:effectExtent l="0" t="0" r="0" b="0"/>
                  <wp:docPr id="1" name="Рисунок 1" descr="Gerbr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Gerbr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723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60" w:type="dxa"/>
            <w:tcBorders/>
            <w:shd w:fill="auto" w:val="clear"/>
          </w:tcPr>
          <w:p>
            <w:pPr>
              <w:pStyle w:val="Normal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>Россия Федерациязы</w:t>
            </w:r>
          </w:p>
          <w:p>
            <w:pPr>
              <w:pStyle w:val="Normal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>Алтай Республиканы</w:t>
            </w:r>
            <w:r>
              <w:rPr>
                <w:rFonts w:eastAsia="Times New Roman" w:cs="Times New Roman" w:ascii="Lucida Sans Unicode" w:hAnsi="Lucida Sans Unicode"/>
                <w:b/>
              </w:rPr>
              <w:t>ҥ</w:t>
            </w:r>
          </w:p>
          <w:p>
            <w:pPr>
              <w:pStyle w:val="Normal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>Кöксуу-Оозы аймагында</w:t>
            </w:r>
          </w:p>
          <w:p>
            <w:pPr>
              <w:pStyle w:val="Normal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</w:rPr>
              <w:t xml:space="preserve">Карагайдагы     </w:t>
            </w:r>
            <w:r>
              <w:rPr>
                <w:rFonts w:eastAsia="Times New Roman" w:cs="Times New Roman" w:ascii="Times New Roman" w:hAnsi="Times New Roman"/>
                <w:b/>
                <w:bCs/>
                <w:lang w:val="en-US"/>
              </w:rPr>
              <w:t>j</w:t>
            </w:r>
            <w:r>
              <w:rPr>
                <w:rFonts w:eastAsia="Times New Roman" w:cs="Times New Roman" w:ascii="Times New Roman" w:hAnsi="Times New Roman"/>
                <w:b/>
                <w:bCs/>
              </w:rPr>
              <w:t xml:space="preserve">урт  </w:t>
            </w:r>
            <w:r>
              <w:rPr>
                <w:rFonts w:eastAsia="Times New Roman" w:cs="Times New Roman" w:ascii="Times New Roman" w:hAnsi="Times New Roman"/>
                <w:b/>
                <w:bCs/>
                <w:lang w:val="en-US"/>
              </w:rPr>
              <w:t>j</w:t>
            </w:r>
            <w:r>
              <w:rPr>
                <w:rFonts w:eastAsia="Times New Roman" w:cs="Times New Roman" w:ascii="Times New Roman" w:hAnsi="Times New Roman"/>
                <w:b/>
                <w:bCs/>
              </w:rPr>
              <w:t>еезени</w:t>
            </w:r>
            <w:r>
              <w:rPr>
                <w:rFonts w:eastAsia="Times New Roman" w:cs="Times New Roman" w:ascii="Lucida Sans Unicode" w:hAnsi="Lucida Sans Unicode"/>
                <w:b/>
                <w:bCs/>
              </w:rPr>
              <w:t>ҥ</w:t>
            </w:r>
          </w:p>
          <w:p>
            <w:pPr>
              <w:pStyle w:val="Normal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val="en-US"/>
              </w:rPr>
              <w:t>j</w:t>
            </w:r>
            <w:r>
              <w:rPr>
                <w:rFonts w:eastAsia="Times New Roman" w:cs="Times New Roman" w:ascii="Times New Roman" w:hAnsi="Times New Roman"/>
                <w:b/>
                <w:bCs/>
              </w:rPr>
              <w:t>урт администрациязы</w:t>
            </w:r>
          </w:p>
          <w:p>
            <w:pPr>
              <w:pStyle w:val="Normal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</w:tr>
      <w:tr>
        <w:trPr>
          <w:trHeight w:val="541" w:hRule="atLeast"/>
        </w:trPr>
        <w:tc>
          <w:tcPr>
            <w:tcW w:w="10620" w:type="dxa"/>
            <w:gridSpan w:val="3"/>
            <w:tcBorders>
              <w:bottom w:val="thickThinSmallGap" w:sz="2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center" w:pos="4153" w:leader="none"/>
                <w:tab w:val="right" w:pos="8306" w:leader="none"/>
              </w:tabs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Амбулаторная 12\1, с. Карагай, Усть-Коксинский район, Республика Алтай, 649497</w:t>
            </w:r>
          </w:p>
          <w:p>
            <w:pPr>
              <w:pStyle w:val="Normal"/>
              <w:tabs>
                <w:tab w:val="clear" w:pos="708"/>
                <w:tab w:val="center" w:pos="4153" w:leader="none"/>
                <w:tab w:val="right" w:pos="8306" w:leader="none"/>
              </w:tabs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</w:rPr>
            </w:pPr>
            <w:r>
              <w:rPr>
                <w:rFonts w:eastAsia="Times New Roman" w:cs="Times New Roman" w:ascii="Times New Roman" w:hAnsi="Times New Roman"/>
              </w:rPr>
              <w:t xml:space="preserve">Тел.: (388 48) 26-5-80,26-5-6 Факс: (388 48) 26-5-92 Е- </w:t>
            </w:r>
            <w:r>
              <w:rPr>
                <w:rFonts w:eastAsia="Times New Roman" w:cs="Times New Roman" w:ascii="Times New Roman" w:hAnsi="Times New Roman"/>
                <w:lang w:val="en-US"/>
              </w:rPr>
              <w:t>mail</w:t>
            </w:r>
            <w:r>
              <w:rPr>
                <w:rFonts w:eastAsia="Times New Roman" w:cs="Times New Roman" w:ascii="Times New Roman" w:hAnsi="Times New Roman"/>
              </w:rPr>
              <w:t xml:space="preserve">:649497 </w:t>
            </w:r>
            <w:r>
              <w:rPr>
                <w:rFonts w:eastAsia="Times New Roman" w:cs="Times New Roman" w:ascii="Times New Roman" w:hAnsi="Times New Roman"/>
                <w:lang w:val="en-US"/>
              </w:rPr>
              <w:t>karagai</w:t>
            </w:r>
            <w:r>
              <w:rPr>
                <w:rFonts w:eastAsia="Times New Roman" w:cs="Times New Roman" w:ascii="Times New Roman" w:hAnsi="Times New Roman"/>
              </w:rPr>
              <w:t>@</w:t>
            </w:r>
            <w:r>
              <w:rPr>
                <w:rFonts w:eastAsia="Times New Roman" w:cs="Times New Roman" w:ascii="Times New Roman" w:hAnsi="Times New Roman"/>
                <w:lang w:val="en-US"/>
              </w:rPr>
              <w:t>mail</w:t>
            </w:r>
            <w:r>
              <w:rPr>
                <w:rFonts w:eastAsia="Times New Roman" w:cs="Times New Roman" w:ascii="Times New Roman" w:hAnsi="Times New Roman"/>
              </w:rPr>
              <w:t>.</w:t>
            </w:r>
            <w:r>
              <w:rPr>
                <w:rFonts w:eastAsia="Times New Roman" w:cs="Times New Roman" w:ascii="Times New Roman" w:hAnsi="Times New Roman"/>
                <w:lang w:val="en-US"/>
              </w:rPr>
              <w:t>ru</w:t>
            </w:r>
          </w:p>
        </w:tc>
      </w:tr>
    </w:tbl>
    <w:p>
      <w:pPr>
        <w:pStyle w:val="Normal"/>
        <w:rPr>
          <w:lang w:val="en-US"/>
        </w:rPr>
      </w:pPr>
      <w:r>
        <w:rPr>
          <w:lang w:val="en-US"/>
        </w:rPr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Сведения о численности и фактических затратах на денежное содержание муниципальных служащих и работников муниципальных учреждений</w:t>
      </w:r>
    </w:p>
    <w:p>
      <w:pPr>
        <w:pStyle w:val="Normal"/>
        <w:jc w:val="center"/>
        <w:rPr/>
      </w:pPr>
      <w:r>
        <w:rPr>
          <w:rFonts w:cs="Times New Roman" w:ascii="Times New Roman" w:hAnsi="Times New Roman"/>
          <w:sz w:val="28"/>
          <w:szCs w:val="28"/>
          <w:lang w:val="en-US"/>
        </w:rPr>
        <w:t>3</w:t>
      </w:r>
      <w:r>
        <w:rPr>
          <w:rFonts w:cs="Times New Roman" w:ascii="Times New Roman" w:hAnsi="Times New Roman"/>
          <w:sz w:val="28"/>
          <w:szCs w:val="28"/>
        </w:rPr>
        <w:t xml:space="preserve"> квартал 2021 год</w:t>
      </w:r>
    </w:p>
    <w:tbl>
      <w:tblPr>
        <w:tblStyle w:val="a6"/>
        <w:tblW w:w="10173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742"/>
        <w:gridCol w:w="1172"/>
        <w:gridCol w:w="1684"/>
        <w:gridCol w:w="2446"/>
        <w:gridCol w:w="2129"/>
      </w:tblGrid>
      <w:tr>
        <w:trPr/>
        <w:tc>
          <w:tcPr>
            <w:tcW w:w="274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Наименование категорий персонала</w:t>
            </w:r>
          </w:p>
        </w:tc>
        <w:tc>
          <w:tcPr>
            <w:tcW w:w="117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№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строки</w:t>
            </w:r>
          </w:p>
        </w:tc>
        <w:tc>
          <w:tcPr>
            <w:tcW w:w="168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Утверждено штатных единиц на конец отчетного периода</w:t>
            </w:r>
          </w:p>
        </w:tc>
        <w:tc>
          <w:tcPr>
            <w:tcW w:w="244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Численность работников (без внешних совместителей), человек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Фактически на конец отчетного периода</w:t>
            </w:r>
          </w:p>
        </w:tc>
        <w:tc>
          <w:tcPr>
            <w:tcW w:w="212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Начислено средств на оплату труда работников в отчетном периоде, тыс. руб. (нарастающим итогом с начало года</w:t>
            </w:r>
          </w:p>
        </w:tc>
      </w:tr>
      <w:tr>
        <w:trPr/>
        <w:tc>
          <w:tcPr>
            <w:tcW w:w="274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Государственные должности РФ,  субъектов РФ, муниципальные должности</w:t>
            </w:r>
          </w:p>
        </w:tc>
        <w:tc>
          <w:tcPr>
            <w:tcW w:w="117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68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4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2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367,32</w:t>
            </w:r>
          </w:p>
        </w:tc>
      </w:tr>
      <w:tr>
        <w:trPr/>
        <w:tc>
          <w:tcPr>
            <w:tcW w:w="274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Должности государственной гражданской (муниципальной) службы</w:t>
            </w:r>
          </w:p>
        </w:tc>
        <w:tc>
          <w:tcPr>
            <w:tcW w:w="117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68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4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2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202,6</w:t>
            </w:r>
          </w:p>
        </w:tc>
      </w:tr>
      <w:tr>
        <w:trPr/>
        <w:tc>
          <w:tcPr>
            <w:tcW w:w="274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Другой персонал, состоящий в штате организации</w:t>
            </w:r>
          </w:p>
        </w:tc>
        <w:tc>
          <w:tcPr>
            <w:tcW w:w="117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68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11,4</w:t>
            </w:r>
          </w:p>
        </w:tc>
        <w:tc>
          <w:tcPr>
            <w:tcW w:w="244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12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1678,81</w:t>
            </w:r>
          </w:p>
        </w:tc>
      </w:tr>
      <w:tr>
        <w:trPr/>
        <w:tc>
          <w:tcPr>
            <w:tcW w:w="274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Всего должностей в соответствии со штатным расписанием (сумма строк 01-04)</w:t>
            </w:r>
          </w:p>
        </w:tc>
        <w:tc>
          <w:tcPr>
            <w:tcW w:w="117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68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13,4</w:t>
            </w:r>
          </w:p>
        </w:tc>
        <w:tc>
          <w:tcPr>
            <w:tcW w:w="244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212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2248,73</w:t>
            </w:r>
          </w:p>
        </w:tc>
      </w:tr>
    </w:tbl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>
          <w:rFonts w:cs="Times New Roman" w:ascii="Times New Roman" w:hAnsi="Times New Roman"/>
          <w:sz w:val="28"/>
          <w:szCs w:val="28"/>
        </w:rPr>
        <w:t>Исполнитель Главный бухгалтер Бадякина СЛ</w:t>
      </w:r>
    </w:p>
    <w:sectPr>
      <w:type w:val="nextPage"/>
      <w:pgSz w:w="11906" w:h="16838"/>
      <w:pgMar w:left="567" w:right="567" w:header="0" w:top="567" w:footer="0" w:bottom="56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  <w:font w:name="Lucida Sans Unicode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56791"/>
    <w:pPr>
      <w:widowControl/>
      <w:bidi w:val="0"/>
      <w:spacing w:lineRule="auto" w:line="276" w:before="0" w:after="200"/>
      <w:jc w:val="left"/>
    </w:pPr>
    <w:rPr>
      <w:rFonts w:ascii="Calibri" w:hAnsi="Calibri" w:eastAsia="" w:cs="" w:eastAsiaTheme="minorEastAsia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4"/>
    <w:uiPriority w:val="99"/>
    <w:semiHidden/>
    <w:qFormat/>
    <w:rsid w:val="00b56791"/>
    <w:rPr>
      <w:rFonts w:ascii="Tahoma" w:hAnsi="Tahoma" w:eastAsia="" w:cs="Tahoma" w:eastAsiaTheme="minorEastAsia"/>
      <w:sz w:val="16"/>
      <w:szCs w:val="16"/>
      <w:lang w:eastAsia="ru-RU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paragraph" w:styleId="Style20" w:customStyle="1">
    <w:name w:val="Статья"/>
    <w:basedOn w:val="Normal"/>
    <w:next w:val="Normal"/>
    <w:qFormat/>
    <w:rsid w:val="00b56791"/>
    <w:pPr>
      <w:spacing w:lineRule="auto" w:line="288" w:before="0" w:after="0"/>
      <w:jc w:val="center"/>
    </w:pPr>
    <w:rPr>
      <w:rFonts w:ascii="Times New Roman" w:hAnsi="Times New Roman" w:eastAsia="Times New Roman" w:cs="Times New Roman"/>
      <w:b/>
      <w:bCs/>
      <w:sz w:val="28"/>
      <w:szCs w:val="24"/>
    </w:rPr>
  </w:style>
  <w:style w:type="paragraph" w:styleId="BalloonText">
    <w:name w:val="Balloon Text"/>
    <w:basedOn w:val="Normal"/>
    <w:link w:val="a5"/>
    <w:uiPriority w:val="99"/>
    <w:semiHidden/>
    <w:unhideWhenUsed/>
    <w:qFormat/>
    <w:rsid w:val="00b56791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b56791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95514F-AC64-4F5E-BD69-01C2C506AB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Application>LibreOffice/6.3.4.2$Windows_x86 LibreOffice_project/60da17e045e08f1793c57c00ba83cdfce946d0aa</Application>
  <Pages>1</Pages>
  <Words>149</Words>
  <Characters>1045</Characters>
  <CharactersWithSpaces>1168</CharactersWithSpaces>
  <Paragraphs>43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2021-05-20T05:22:00Z</dcterms:created>
  <dc:creator>Karagai</dc:creator>
  <dc:description/>
  <dc:language>ru-RU</dc:language>
  <cp:lastModifiedBy/>
  <dcterms:modified xsi:type="dcterms:W3CDTF">2022-01-26T13:05:41Z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