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1F" w:rsidRDefault="00BB651F" w:rsidP="00BB65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Par11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4F8F92C6" wp14:editId="51FE92FE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1F" w:rsidRDefault="00BB651F" w:rsidP="00BB65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651F" w:rsidRDefault="00BB651F" w:rsidP="00BB65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B6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BB6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подвёл итоги реализации «лесной амнистии» </w:t>
      </w:r>
    </w:p>
    <w:p w:rsidR="00BB651F" w:rsidRDefault="00BB651F" w:rsidP="00BB65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6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1 июля 2021 года</w:t>
      </w:r>
    </w:p>
    <w:p w:rsidR="00BB651F" w:rsidRPr="00BB651F" w:rsidRDefault="00BB651F" w:rsidP="00BB651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651F" w:rsidRPr="00BB651F" w:rsidRDefault="00BB651F" w:rsidP="00B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мониторинг применения в субъектах Российской Федерации так называемого Закона о «лесной </w:t>
      </w:r>
      <w:proofErr w:type="gramStart"/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амнистии»*</w:t>
      </w:r>
      <w:proofErr w:type="gramEnd"/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статьи 60.2 Федерального закона «О государственной регистрации недвижимости» (Закон о регистрации).</w:t>
      </w:r>
    </w:p>
    <w:p w:rsidR="00BB651F" w:rsidRPr="00BB651F" w:rsidRDefault="00BB651F" w:rsidP="00B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работы, проведенной при участии органов государственной власти субъектов Российской Федерации, уполномоченных в области лесных отношений, с момента вступления в силу Закона «о лесной амнистии» из Единого государственного реестра недвижимости (ЕГРН) исключены дублирующие сведения о 43,2 тыс. лесных участках, исправлены реестровые ошибки (устранены пересечения границ) в сведениях ЕГРН о 5,7 тыс. лесных участках.</w:t>
      </w:r>
    </w:p>
    <w:p w:rsidR="00BB651F" w:rsidRPr="00BB651F" w:rsidRDefault="00BB651F" w:rsidP="00B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с момента начала реализации Закона «о лесной амнистии» площадь лесных участков в данных ЕГРН уменьшена на 167,1 млн га (устранены пересечения границ лесных участков с границами других лесных участков и земельных участков иных категорий земель и т.д.).</w:t>
      </w:r>
    </w:p>
    <w:p w:rsidR="00BB651F" w:rsidRPr="00BB651F" w:rsidRDefault="00BB651F" w:rsidP="00B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весь период действия Закона о «лесной амнистии» введенная им статья 60.2 Закон о регистрации применена органом регистрации прав 82,5 тыс. раз, из них по инициативе </w:t>
      </w:r>
      <w:proofErr w:type="spellStart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67,3 тыс. раз (81,6%); более 15,2 тыс. (18,4%) инициированы правообладателями (ими были поданы заявления о проведении учётно-регистрационных действий), органами государственной власти.</w:t>
      </w:r>
    </w:p>
    <w:p w:rsidR="00BB651F" w:rsidRPr="00BB651F" w:rsidRDefault="00BB651F" w:rsidP="00BB6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активность заявителей отмечена в Московской области (7 675 заявлений), Ленинградской области (1 851 заявление), Республике Карелия (1112 заявлений), Иркутской области (749 заявлений), Владимирской области (675 заявлений).</w:t>
      </w: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 обеспечивается методическое сопровождение применения органами регистрации прав Закона «о лесной амнистии». Во </w:t>
      </w: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2021 года. в регионах начата работа по разработанным </w:t>
      </w:r>
      <w:proofErr w:type="spellStart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Рослесхозом и </w:t>
      </w:r>
      <w:proofErr w:type="spellStart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Росимуществом</w:t>
      </w:r>
      <w:proofErr w:type="spellEnd"/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рекомендациям для территориальных органов ведомств и органов государственной власти субъектов Российской Федерации, уполномоченных в области лесных отношений.</w:t>
      </w: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рекомендациях предложен новый подход к проведению последовательного анализа сведений ЕГРН о лесных участках исходя из площади лесничеств, в границах которых они расположены. Такой подход положительно зарекомендовал себя в Московской области.</w:t>
      </w:r>
    </w:p>
    <w:p w:rsid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</w:t>
      </w: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2021 года </w:t>
      </w:r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субъектах Российской Федерации</w:t>
      </w:r>
      <w:r w:rsidRPr="00BB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получены первые результаты. Так, из ЕГРН исключены дублирующие сведения о 224 лесных участках. По заявлениям представителей </w:t>
      </w:r>
      <w:proofErr w:type="spellStart"/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Росимущества</w:t>
      </w:r>
      <w:proofErr w:type="spellEnd"/>
      <w:r w:rsidRPr="00BB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319 лесных участков зарегистрировано прекращение аренды лесных участков, срок которой истек.</w:t>
      </w:r>
    </w:p>
    <w:p w:rsid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1F"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  <w:t> </w:t>
      </w:r>
      <w:r w:rsidRPr="00BB651F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* </w:t>
      </w:r>
      <w:r w:rsidRPr="00BB651F">
        <w:rPr>
          <w:rFonts w:ascii="Segoe UI" w:eastAsia="Times New Roman" w:hAnsi="Segoe UI" w:cs="Segoe UI"/>
          <w:sz w:val="20"/>
          <w:szCs w:val="20"/>
          <w:lang w:eastAsia="ru-RU"/>
        </w:rPr>
        <w:t xml:space="preserve">Федеральный закон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 </w:t>
      </w: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1F">
        <w:rPr>
          <w:rFonts w:ascii="Segoe UI" w:eastAsia="Times New Roman" w:hAnsi="Segoe UI" w:cs="Segoe UI"/>
          <w:sz w:val="20"/>
          <w:szCs w:val="20"/>
          <w:lang w:eastAsia="ru-RU"/>
        </w:rPr>
        <w:t>В рамках статьи 60.2 Закона о регистрации орган регистрации прав осуществляет:</w:t>
      </w: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1F">
        <w:rPr>
          <w:rFonts w:ascii="Segoe UI" w:eastAsia="Times New Roman" w:hAnsi="Segoe UI" w:cs="Segoe UI"/>
          <w:sz w:val="20"/>
          <w:szCs w:val="20"/>
          <w:lang w:eastAsia="ru-RU"/>
        </w:rPr>
        <w:t>- устранение пересечений границ лесных участков с границами земельных участков иных категорий посредством исправления реестровых ошибок в сведениях ЕГРН о местоположении границ и площади лесных участков;</w:t>
      </w: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1F">
        <w:rPr>
          <w:rFonts w:ascii="Segoe UI" w:eastAsia="Times New Roman" w:hAnsi="Segoe UI" w:cs="Segoe UI"/>
          <w:sz w:val="20"/>
          <w:szCs w:val="20"/>
          <w:lang w:eastAsia="ru-RU"/>
        </w:rPr>
        <w:t>- изменение категории земель лесного участка на категорию земель – «земли сельскохозяйственного назначения» или «земли населенных пунктов»;</w:t>
      </w: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1F">
        <w:rPr>
          <w:rFonts w:ascii="Segoe UI" w:eastAsia="Times New Roman" w:hAnsi="Segoe UI" w:cs="Segoe UI"/>
          <w:sz w:val="20"/>
          <w:szCs w:val="20"/>
          <w:lang w:eastAsia="ru-RU"/>
        </w:rPr>
        <w:t>- снятие с государственного кадастрового учета лесного участка и государственная регистрация прекращения права на него (с одновременным изменением границ лесничеств и лесопарков), когда такой лесной участок полностью совпадает по границам с иным земельным участком;</w:t>
      </w:r>
    </w:p>
    <w:p w:rsidR="00BB651F" w:rsidRPr="00BB651F" w:rsidRDefault="00BB651F" w:rsidP="00B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1F">
        <w:rPr>
          <w:rFonts w:ascii="Segoe UI" w:eastAsia="Times New Roman" w:hAnsi="Segoe UI" w:cs="Segoe UI"/>
          <w:sz w:val="20"/>
          <w:szCs w:val="20"/>
          <w:lang w:eastAsia="ru-RU"/>
        </w:rPr>
        <w:t>- снятие с государственного кадастрового учета лесного участка и государственная регистрация прекращения права на него в связи с дублированием сведений ЕГРН о таком лесном участке;</w:t>
      </w:r>
    </w:p>
    <w:p w:rsidR="00BB651F" w:rsidRDefault="00BB651F" w:rsidP="00BB651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BB651F">
        <w:rPr>
          <w:rFonts w:ascii="Segoe UI" w:eastAsia="Times New Roman" w:hAnsi="Segoe UI" w:cs="Segoe UI"/>
          <w:sz w:val="20"/>
          <w:szCs w:val="20"/>
          <w:lang w:eastAsia="ru-RU"/>
        </w:rPr>
        <w:t>- устранение пересечения границ лесного участка с границами иного лесного участка посредством исправления реестровой ошибки в сведениях ЕГРН, если площадь пересечения таких границ составляет менее 95% площади иного лесного участка.</w:t>
      </w:r>
    </w:p>
    <w:p w:rsidR="00BB651F" w:rsidRDefault="00BB651F" w:rsidP="00BB651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B651F" w:rsidRDefault="00BB651F" w:rsidP="00BB651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B651F" w:rsidRDefault="00BB651F" w:rsidP="00BB651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B651F" w:rsidRPr="00BB651F" w:rsidRDefault="00BB651F" w:rsidP="00BB65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по Республ</w:t>
      </w:r>
      <w:bookmarkStart w:id="1" w:name="_GoBack"/>
      <w:bookmarkEnd w:id="1"/>
      <w:r w:rsidRPr="00F66055">
        <w:rPr>
          <w:rFonts w:ascii="Times New Roman" w:eastAsia="Times New Roman" w:hAnsi="Times New Roman" w:cs="Times New Roman"/>
          <w:sz w:val="28"/>
          <w:szCs w:val="28"/>
        </w:rPr>
        <w:t>ике Алтай</w:t>
      </w:r>
    </w:p>
    <w:p w:rsidR="0084326F" w:rsidRDefault="0084326F" w:rsidP="00BB651F">
      <w:pPr>
        <w:jc w:val="right"/>
      </w:pPr>
    </w:p>
    <w:sectPr w:rsidR="0084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22"/>
    <w:rsid w:val="00004E40"/>
    <w:rsid w:val="002D2E22"/>
    <w:rsid w:val="0084326F"/>
    <w:rsid w:val="00B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D273"/>
  <w15:chartTrackingRefBased/>
  <w15:docId w15:val="{6EE979EE-2D02-4F40-8592-A6F6A7E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B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2021-07-16T01:03:00Z</dcterms:created>
  <dcterms:modified xsi:type="dcterms:W3CDTF">2021-07-16T01:14:00Z</dcterms:modified>
</cp:coreProperties>
</file>