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AA" w:rsidRDefault="000A78AA" w:rsidP="000A78A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EBB97B" wp14:editId="733770C8">
            <wp:extent cx="2371725" cy="9810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AA" w:rsidRDefault="000A78AA" w:rsidP="0024210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A78AA" w:rsidRDefault="000A78AA" w:rsidP="0024210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4210C" w:rsidRPr="0024210C" w:rsidRDefault="0024210C" w:rsidP="002421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210C">
        <w:rPr>
          <w:b/>
          <w:bCs/>
          <w:sz w:val="28"/>
          <w:szCs w:val="28"/>
        </w:rPr>
        <w:t>Требования к техническому плану</w:t>
      </w:r>
    </w:p>
    <w:p w:rsidR="0024210C" w:rsidRPr="0024210C" w:rsidRDefault="0024210C" w:rsidP="002421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210C" w:rsidRPr="0024210C" w:rsidRDefault="0024210C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587B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30.04.2021</w:t>
      </w:r>
      <w:r w:rsidRPr="00587BB1">
        <w:rPr>
          <w:sz w:val="28"/>
          <w:szCs w:val="28"/>
        </w:rPr>
        <w:t xml:space="preserve"> № 120-ФЗ «О внесении изменений в Федеральный закон «О 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прав»</w:t>
      </w:r>
      <w:r>
        <w:rPr>
          <w:sz w:val="28"/>
          <w:szCs w:val="28"/>
        </w:rPr>
        <w:t xml:space="preserve"> установлена специальная</w:t>
      </w:r>
      <w:r w:rsidRPr="0024210C">
        <w:rPr>
          <w:sz w:val="28"/>
          <w:szCs w:val="28"/>
        </w:rPr>
        <w:t xml:space="preserve"> норм</w:t>
      </w:r>
      <w:r>
        <w:rPr>
          <w:sz w:val="28"/>
          <w:szCs w:val="28"/>
        </w:rPr>
        <w:t>а</w:t>
      </w:r>
      <w:r w:rsidRPr="0024210C">
        <w:rPr>
          <w:sz w:val="28"/>
          <w:szCs w:val="28"/>
        </w:rPr>
        <w:t xml:space="preserve">, которая применяется, если подготовка технического плана в отношении учтенных до 1 января 2013 года зданий, сооружений или объектов незавершенного строительства осуществляется для внесения в ЕГРН сведений о местоположении этих объектов на земельном участке. </w:t>
      </w:r>
    </w:p>
    <w:p w:rsidR="0024210C" w:rsidRPr="0024210C" w:rsidRDefault="0024210C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10C">
        <w:rPr>
          <w:sz w:val="28"/>
          <w:szCs w:val="28"/>
        </w:rPr>
        <w:t xml:space="preserve">В этом случае для подготовки технического плана не потребуется проектная документация, разрешение на ввод объекта в эксплуатацию или разрешение на строительство. Также в состав технического плана не нужно будет включать копии данных документов и планы всех этажей здания, сооружения либо планы здания, сооружения. </w:t>
      </w:r>
    </w:p>
    <w:p w:rsidR="0024210C" w:rsidRDefault="0024210C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10C">
        <w:rPr>
          <w:sz w:val="28"/>
          <w:szCs w:val="28"/>
        </w:rPr>
        <w:t>«Данные нормы позволят сократить сроки и стоимость кадастровых работ и будут востребованы как правообладателями таких объектов недвижимости, так и кадастровыми инженерами. Кроме того, указанные нормы будут способствовать наполнению Единого государственного реестра недвижимости сведениями о пространственном положении объектов капитального строительства, увеличению количества объектов недвижимости, расположение которых на местности может быть отображено на публичной кадастровой карте», - комментирует руководитель Управления Росреестра по Республике Алтай Лариса Вопиловская.</w:t>
      </w:r>
    </w:p>
    <w:p w:rsidR="000A78AA" w:rsidRDefault="000A78AA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78AA" w:rsidRDefault="000A78AA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78AA" w:rsidRDefault="000A78AA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78AA" w:rsidRPr="00E260BF" w:rsidRDefault="000A78AA" w:rsidP="000A78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0A78AA" w:rsidRPr="0024210C" w:rsidRDefault="000A78AA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4B5" w:rsidRPr="0024210C" w:rsidRDefault="000F74B5" w:rsidP="0024210C">
      <w:pPr>
        <w:spacing w:after="0"/>
        <w:jc w:val="both"/>
        <w:rPr>
          <w:sz w:val="28"/>
          <w:szCs w:val="28"/>
        </w:rPr>
      </w:pPr>
    </w:p>
    <w:sectPr w:rsidR="000F74B5" w:rsidRPr="0024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0C"/>
    <w:rsid w:val="00085717"/>
    <w:rsid w:val="000A78AA"/>
    <w:rsid w:val="000F74B5"/>
    <w:rsid w:val="0024210C"/>
    <w:rsid w:val="0080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2021-12-09T08:14:00Z</dcterms:created>
  <dcterms:modified xsi:type="dcterms:W3CDTF">2021-12-09T08:14:00Z</dcterms:modified>
</cp:coreProperties>
</file>